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F6C" w:rsidRDefault="00C07198">
      <w:pPr>
        <w:jc w:val="center"/>
        <w:rPr>
          <w:rFonts w:ascii="方正大黑简体" w:eastAsia="方正大黑简体" w:hAnsi="方正大黑简体" w:cs="方正大黑简体"/>
          <w:b/>
          <w:sz w:val="28"/>
          <w:szCs w:val="28"/>
        </w:rPr>
      </w:pPr>
      <w:r>
        <w:rPr>
          <w:rFonts w:ascii="方正大黑简体" w:eastAsia="方正大黑简体" w:hAnsi="方正大黑简体" w:cs="方正大黑简体" w:hint="eastAsia"/>
          <w:b/>
          <w:sz w:val="44"/>
          <w:szCs w:val="44"/>
        </w:rPr>
        <w:t>公司治理与资本运营（EMBA）实战总裁班</w:t>
      </w:r>
    </w:p>
    <w:p w:rsidR="006E6F6C" w:rsidRDefault="00C07198">
      <w:pPr>
        <w:spacing w:line="360" w:lineRule="auto"/>
        <w:rPr>
          <w:b/>
          <w:bCs/>
          <w:color w:val="7030A0"/>
          <w:sz w:val="24"/>
        </w:rPr>
      </w:pPr>
      <w:r>
        <w:rPr>
          <w:rFonts w:hint="eastAsia"/>
          <w:b/>
          <w:bCs/>
          <w:color w:val="7030A0"/>
          <w:sz w:val="24"/>
        </w:rPr>
        <w:t xml:space="preserve">                          </w:t>
      </w:r>
    </w:p>
    <w:p w:rsidR="006E6F6C" w:rsidRDefault="00C07198">
      <w:pPr>
        <w:tabs>
          <w:tab w:val="left" w:pos="1297"/>
        </w:tabs>
        <w:rPr>
          <w:rFonts w:ascii="方正大黑简体" w:eastAsia="方正大黑简体" w:hAnsi="方正大黑简体" w:cs="方正大黑简体"/>
          <w:b/>
          <w:bCs/>
          <w:color w:val="7030A0"/>
          <w:sz w:val="32"/>
          <w:szCs w:val="32"/>
        </w:rPr>
      </w:pPr>
      <w:r>
        <w:rPr>
          <w:rFonts w:ascii="方正大黑简体" w:eastAsia="方正大黑简体" w:hAnsi="方正大黑简体" w:cs="方正大黑简体" w:hint="eastAsia"/>
          <w:b/>
          <w:bCs/>
          <w:color w:val="7030A0"/>
          <w:sz w:val="32"/>
          <w:szCs w:val="32"/>
        </w:rPr>
        <w:tab/>
        <w:t xml:space="preserve">       </w:t>
      </w:r>
    </w:p>
    <w:p w:rsidR="006E6F6C" w:rsidRDefault="00C07198">
      <w:pPr>
        <w:rPr>
          <w:b/>
          <w:bCs/>
          <w:color w:val="7030A0"/>
          <w:sz w:val="32"/>
          <w:szCs w:val="32"/>
        </w:rPr>
      </w:pPr>
      <w:r>
        <w:rPr>
          <w:rFonts w:ascii="方正大黑简体" w:eastAsia="方正大黑简体" w:hAnsi="方正大黑简体" w:cs="方正大黑简体" w:hint="eastAsia"/>
          <w:b/>
          <w:bCs/>
          <w:color w:val="7030A0"/>
          <w:sz w:val="32"/>
          <w:szCs w:val="32"/>
        </w:rPr>
        <w:t>【课程简介】</w:t>
      </w:r>
    </w:p>
    <w:p w:rsidR="006E6F6C" w:rsidRDefault="00C07198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未来已来，中国企业正面临前所未有的时代易变性、不确性、复杂性和模糊性，企业领导者的格局、思维、智慧、视野、资源对企业的发展尤为重要。</w:t>
      </w:r>
    </w:p>
    <w:p w:rsidR="006E6F6C" w:rsidRDefault="00C07198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2006</w:t>
      </w:r>
      <w:r>
        <w:rPr>
          <w:rFonts w:hint="eastAsia"/>
          <w:sz w:val="24"/>
        </w:rPr>
        <w:t>年清华人以“强大中国企业家队伍”为使命，面向市场经济的成功实践者，开设《公司治理与资本运营总裁班》帮助中国企业家优化公司治理、拓展资本视野、正确投融资决策，</w:t>
      </w:r>
      <w:r>
        <w:rPr>
          <w:rFonts w:hint="eastAsia"/>
          <w:sz w:val="24"/>
        </w:rPr>
        <w:t>3000</w:t>
      </w:r>
      <w:r>
        <w:rPr>
          <w:rFonts w:hint="eastAsia"/>
          <w:sz w:val="24"/>
        </w:rPr>
        <w:t>多位知名企业家及高层管理人员参加了系统的学习。</w:t>
      </w:r>
    </w:p>
    <w:p w:rsidR="006E6F6C" w:rsidRDefault="00C07198">
      <w:pPr>
        <w:spacing w:line="360" w:lineRule="auto"/>
        <w:ind w:firstLineChars="200" w:firstLine="480"/>
        <w:rPr>
          <w:sz w:val="24"/>
        </w:rPr>
      </w:pPr>
      <w:proofErr w:type="gramStart"/>
      <w:r>
        <w:rPr>
          <w:rFonts w:hint="eastAsia"/>
          <w:sz w:val="24"/>
        </w:rPr>
        <w:t>2016</w:t>
      </w:r>
      <w:r>
        <w:rPr>
          <w:rFonts w:hint="eastAsia"/>
          <w:sz w:val="24"/>
        </w:rPr>
        <w:t>年优清商学院</w:t>
      </w:r>
      <w:proofErr w:type="gramEnd"/>
      <w:r>
        <w:rPr>
          <w:rFonts w:hint="eastAsia"/>
          <w:sz w:val="24"/>
        </w:rPr>
        <w:t>以“培育商界领袖”为使命，遴选清华</w:t>
      </w:r>
      <w:r>
        <w:rPr>
          <w:rFonts w:hint="eastAsia"/>
          <w:sz w:val="24"/>
        </w:rPr>
        <w:t>EMBA</w:t>
      </w:r>
      <w:r>
        <w:rPr>
          <w:rFonts w:hint="eastAsia"/>
          <w:sz w:val="24"/>
        </w:rPr>
        <w:t>最优师资、顶尖学者以及专家导师团队，紧扣商学院“中国深度、世界广度”办学定位，升级《公司治理与资本运营总裁班</w:t>
      </w:r>
      <w:r>
        <w:rPr>
          <w:rFonts w:hint="eastAsia"/>
          <w:sz w:val="24"/>
        </w:rPr>
        <w:t>2.0</w:t>
      </w:r>
      <w:r>
        <w:rPr>
          <w:rFonts w:hint="eastAsia"/>
          <w:sz w:val="24"/>
        </w:rPr>
        <w:t>课程》，旨在助力中国企业家实现价值变革管理、公司治理优化和资本运作能力的全面提升，贡献中国经济发展！</w:t>
      </w:r>
    </w:p>
    <w:p w:rsidR="006E6F6C" w:rsidRDefault="00C07198" w:rsidP="00624C56">
      <w:pPr>
        <w:spacing w:line="360" w:lineRule="auto"/>
        <w:ind w:left="321" w:hangingChars="100" w:hanging="321"/>
        <w:rPr>
          <w:rFonts w:ascii="方正大黑简体" w:eastAsia="方正大黑简体" w:hAnsi="方正大黑简体" w:cs="方正大黑简体"/>
          <w:b/>
          <w:bCs/>
          <w:color w:val="7030A0"/>
          <w:sz w:val="32"/>
          <w:szCs w:val="32"/>
        </w:rPr>
      </w:pPr>
      <w:r>
        <w:rPr>
          <w:rFonts w:ascii="方正大黑简体" w:eastAsia="方正大黑简体" w:hAnsi="方正大黑简体" w:cs="方正大黑简体" w:hint="eastAsia"/>
          <w:b/>
          <w:bCs/>
          <w:color w:val="7030A0"/>
          <w:sz w:val="32"/>
          <w:szCs w:val="32"/>
        </w:rPr>
        <w:t>【课程特色】</w:t>
      </w:r>
    </w:p>
    <w:p w:rsidR="006E6F6C" w:rsidRDefault="00C07198" w:rsidP="00624C56">
      <w:pPr>
        <w:spacing w:line="360" w:lineRule="auto"/>
        <w:ind w:left="320" w:hangingChars="100" w:hanging="32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color w:val="7030A0"/>
          <w:sz w:val="32"/>
          <w:szCs w:val="32"/>
        </w:rPr>
        <w:t>·</w:t>
      </w:r>
      <w:r>
        <w:rPr>
          <w:rFonts w:asciiTheme="minorEastAsia" w:hAnsiTheme="minorEastAsia" w:cstheme="minorEastAsia" w:hint="eastAsia"/>
          <w:sz w:val="24"/>
        </w:rPr>
        <w:t>知本—定制式学习商学院最优、最前瞻课程，以名师力量启迪智慧！</w:t>
      </w:r>
    </w:p>
    <w:p w:rsidR="006E6F6C" w:rsidRDefault="00C07198" w:rsidP="00624C56">
      <w:pPr>
        <w:spacing w:line="360" w:lineRule="auto"/>
        <w:ind w:left="320" w:hangingChars="100" w:hanging="32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32"/>
          <w:szCs w:val="32"/>
        </w:rPr>
        <w:t>·</w:t>
      </w:r>
      <w:r>
        <w:rPr>
          <w:rFonts w:asciiTheme="minorEastAsia" w:hAnsiTheme="minorEastAsia" w:cstheme="minorEastAsia" w:hint="eastAsia"/>
          <w:sz w:val="24"/>
        </w:rPr>
        <w:t>智本—顾问式享有权威专家一对一咨询辅导，用导师智慧解决问题！</w:t>
      </w:r>
    </w:p>
    <w:p w:rsidR="006E6F6C" w:rsidRDefault="00C07198" w:rsidP="00624C56">
      <w:pPr>
        <w:spacing w:line="360" w:lineRule="auto"/>
        <w:ind w:left="320" w:hangingChars="100" w:hanging="32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32"/>
          <w:szCs w:val="32"/>
        </w:rPr>
        <w:t>·</w:t>
      </w:r>
      <w:r>
        <w:rPr>
          <w:rFonts w:asciiTheme="minorEastAsia" w:hAnsiTheme="minorEastAsia" w:cstheme="minorEastAsia" w:hint="eastAsia"/>
          <w:sz w:val="24"/>
        </w:rPr>
        <w:t>资本—孵化式的</w:t>
      </w:r>
      <w:proofErr w:type="gramStart"/>
      <w:r>
        <w:rPr>
          <w:rFonts w:asciiTheme="minorEastAsia" w:hAnsiTheme="minorEastAsia" w:cstheme="minorEastAsia" w:hint="eastAsia"/>
          <w:sz w:val="24"/>
        </w:rPr>
        <w:t>让产业</w:t>
      </w:r>
      <w:proofErr w:type="gramEnd"/>
      <w:r>
        <w:rPr>
          <w:rFonts w:asciiTheme="minorEastAsia" w:hAnsiTheme="minorEastAsia" w:cstheme="minorEastAsia" w:hint="eastAsia"/>
          <w:sz w:val="24"/>
        </w:rPr>
        <w:t>与资本“联姻”，让项目与资本“结缘”！</w:t>
      </w:r>
    </w:p>
    <w:p w:rsidR="006E6F6C" w:rsidRDefault="00C07198">
      <w:pPr>
        <w:jc w:val="left"/>
        <w:rPr>
          <w:rFonts w:ascii="方正大黑简体" w:eastAsia="方正大黑简体" w:hAnsi="方正大黑简体" w:cs="方正大黑简体"/>
          <w:b/>
          <w:bCs/>
          <w:color w:val="7030A0"/>
          <w:sz w:val="32"/>
          <w:szCs w:val="32"/>
        </w:rPr>
      </w:pPr>
      <w:r>
        <w:rPr>
          <w:rFonts w:ascii="方正大黑简体" w:eastAsia="方正大黑简体" w:hAnsi="方正大黑简体" w:cs="方正大黑简体" w:hint="eastAsia"/>
          <w:b/>
          <w:bCs/>
          <w:color w:val="7030A0"/>
          <w:sz w:val="32"/>
          <w:szCs w:val="32"/>
        </w:rPr>
        <w:t>【课程内容】</w:t>
      </w:r>
    </w:p>
    <w:p w:rsidR="006E6F6C" w:rsidRDefault="00C07198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一、全球经济政治趋势与政策分析</w:t>
      </w:r>
      <w:r>
        <w:rPr>
          <w:rFonts w:hint="eastAsia"/>
          <w:b/>
          <w:bCs/>
          <w:sz w:val="28"/>
          <w:szCs w:val="28"/>
        </w:rPr>
        <w:t xml:space="preserve">  </w:t>
      </w:r>
    </w:p>
    <w:p w:rsidR="006E6F6C" w:rsidRDefault="00C07198">
      <w:pPr>
        <w:spacing w:line="360" w:lineRule="auto"/>
        <w:rPr>
          <w:sz w:val="24"/>
        </w:rPr>
      </w:pPr>
      <w:r>
        <w:rPr>
          <w:rFonts w:hint="eastAsia"/>
          <w:sz w:val="32"/>
          <w:szCs w:val="32"/>
        </w:rPr>
        <w:t>·</w:t>
      </w:r>
      <w:r>
        <w:rPr>
          <w:rFonts w:hint="eastAsia"/>
          <w:sz w:val="24"/>
        </w:rPr>
        <w:t>全球政治与经济格局</w:t>
      </w:r>
      <w:r>
        <w:rPr>
          <w:rFonts w:hint="eastAsia"/>
          <w:sz w:val="24"/>
        </w:rPr>
        <w:br/>
      </w:r>
      <w:r>
        <w:rPr>
          <w:rFonts w:hint="eastAsia"/>
          <w:sz w:val="32"/>
          <w:szCs w:val="32"/>
        </w:rPr>
        <w:t>·</w:t>
      </w:r>
      <w:r>
        <w:rPr>
          <w:rFonts w:hint="eastAsia"/>
          <w:sz w:val="24"/>
        </w:rPr>
        <w:t>中国经济改革及前景</w:t>
      </w:r>
    </w:p>
    <w:p w:rsidR="006E6F6C" w:rsidRDefault="00C07198">
      <w:pPr>
        <w:spacing w:line="360" w:lineRule="auto"/>
        <w:rPr>
          <w:sz w:val="24"/>
        </w:rPr>
      </w:pPr>
      <w:r>
        <w:rPr>
          <w:rFonts w:hint="eastAsia"/>
          <w:sz w:val="32"/>
          <w:szCs w:val="32"/>
        </w:rPr>
        <w:t>·</w:t>
      </w:r>
      <w:r>
        <w:rPr>
          <w:rFonts w:hint="eastAsia"/>
          <w:sz w:val="24"/>
        </w:rPr>
        <w:t>中国金融与资本市场</w:t>
      </w:r>
    </w:p>
    <w:p w:rsidR="006E6F6C" w:rsidRDefault="00C07198">
      <w:pPr>
        <w:spacing w:line="360" w:lineRule="auto"/>
        <w:rPr>
          <w:sz w:val="24"/>
        </w:rPr>
      </w:pPr>
      <w:r>
        <w:rPr>
          <w:rFonts w:hint="eastAsia"/>
          <w:sz w:val="32"/>
          <w:szCs w:val="32"/>
        </w:rPr>
        <w:t>·</w:t>
      </w:r>
      <w:r>
        <w:rPr>
          <w:rFonts w:hint="eastAsia"/>
          <w:sz w:val="24"/>
        </w:rPr>
        <w:t>创新、资本与竞争力</w:t>
      </w:r>
      <w:bookmarkStart w:id="0" w:name="_GoBack"/>
      <w:bookmarkEnd w:id="0"/>
    </w:p>
    <w:p w:rsidR="006E6F6C" w:rsidRDefault="00C07198">
      <w:pPr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二、企业可持续发展的战略与决策</w:t>
      </w:r>
      <w:r>
        <w:rPr>
          <w:rFonts w:hint="eastAsia"/>
          <w:b/>
          <w:bCs/>
          <w:sz w:val="28"/>
          <w:szCs w:val="28"/>
        </w:rPr>
        <w:t xml:space="preserve">  </w:t>
      </w:r>
    </w:p>
    <w:p w:rsidR="006E6F6C" w:rsidRDefault="00C07198">
      <w:pPr>
        <w:spacing w:line="360" w:lineRule="auto"/>
        <w:rPr>
          <w:sz w:val="24"/>
        </w:rPr>
      </w:pPr>
      <w:r>
        <w:rPr>
          <w:rFonts w:hint="eastAsia"/>
          <w:sz w:val="32"/>
          <w:szCs w:val="32"/>
        </w:rPr>
        <w:t>·</w:t>
      </w:r>
      <w:r>
        <w:rPr>
          <w:rFonts w:hint="eastAsia"/>
          <w:sz w:val="24"/>
        </w:rPr>
        <w:t>战略分析策略与战略选择</w:t>
      </w:r>
    </w:p>
    <w:p w:rsidR="006E6F6C" w:rsidRDefault="00C07198">
      <w:pPr>
        <w:spacing w:line="360" w:lineRule="auto"/>
        <w:rPr>
          <w:sz w:val="24"/>
        </w:rPr>
      </w:pPr>
      <w:r>
        <w:rPr>
          <w:rFonts w:hint="eastAsia"/>
          <w:sz w:val="32"/>
          <w:szCs w:val="32"/>
        </w:rPr>
        <w:lastRenderedPageBreak/>
        <w:t>·</w:t>
      </w:r>
      <w:r>
        <w:rPr>
          <w:rFonts w:hint="eastAsia"/>
          <w:sz w:val="24"/>
        </w:rPr>
        <w:t>战略实施与落地管控</w:t>
      </w:r>
    </w:p>
    <w:p w:rsidR="006E6F6C" w:rsidRDefault="00C07198">
      <w:pPr>
        <w:spacing w:line="360" w:lineRule="auto"/>
        <w:rPr>
          <w:sz w:val="24"/>
        </w:rPr>
      </w:pPr>
      <w:r>
        <w:rPr>
          <w:rFonts w:hint="eastAsia"/>
          <w:sz w:val="32"/>
          <w:szCs w:val="32"/>
        </w:rPr>
        <w:t>·</w:t>
      </w:r>
      <w:r>
        <w:rPr>
          <w:rFonts w:hint="eastAsia"/>
          <w:sz w:val="24"/>
        </w:rPr>
        <w:t>盈利战略的顶层设计</w:t>
      </w:r>
    </w:p>
    <w:p w:rsidR="006E6F6C" w:rsidRDefault="00C07198">
      <w:pPr>
        <w:spacing w:line="360" w:lineRule="auto"/>
        <w:rPr>
          <w:sz w:val="24"/>
        </w:rPr>
      </w:pPr>
      <w:r>
        <w:rPr>
          <w:rFonts w:hint="eastAsia"/>
          <w:sz w:val="32"/>
          <w:szCs w:val="32"/>
        </w:rPr>
        <w:t>·</w:t>
      </w:r>
      <w:r>
        <w:rPr>
          <w:rFonts w:hint="eastAsia"/>
          <w:sz w:val="24"/>
        </w:rPr>
        <w:t>基于核心能力的战略管理</w:t>
      </w:r>
    </w:p>
    <w:p w:rsidR="006E6F6C" w:rsidRDefault="00C07198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三、商业模式与公司价值重构</w:t>
      </w:r>
      <w:r>
        <w:rPr>
          <w:rFonts w:hint="eastAsia"/>
          <w:b/>
          <w:bCs/>
          <w:sz w:val="28"/>
          <w:szCs w:val="28"/>
        </w:rPr>
        <w:t xml:space="preserve">      </w:t>
      </w:r>
    </w:p>
    <w:p w:rsidR="006E6F6C" w:rsidRDefault="00C07198">
      <w:pPr>
        <w:spacing w:line="360" w:lineRule="auto"/>
        <w:rPr>
          <w:sz w:val="24"/>
        </w:rPr>
      </w:pPr>
      <w:r>
        <w:rPr>
          <w:rFonts w:hint="eastAsia"/>
          <w:sz w:val="32"/>
          <w:szCs w:val="32"/>
        </w:rPr>
        <w:t>·</w:t>
      </w:r>
      <w:r>
        <w:rPr>
          <w:rFonts w:hint="eastAsia"/>
          <w:sz w:val="24"/>
        </w:rPr>
        <w:t>商业模式如何塑造核心竞争力</w:t>
      </w:r>
    </w:p>
    <w:p w:rsidR="006E6F6C" w:rsidRDefault="00C07198">
      <w:pPr>
        <w:spacing w:line="360" w:lineRule="auto"/>
        <w:rPr>
          <w:sz w:val="24"/>
        </w:rPr>
      </w:pPr>
      <w:r>
        <w:rPr>
          <w:rFonts w:hint="eastAsia"/>
          <w:sz w:val="32"/>
          <w:szCs w:val="32"/>
        </w:rPr>
        <w:t>·</w:t>
      </w:r>
      <w:r>
        <w:rPr>
          <w:rFonts w:hint="eastAsia"/>
          <w:sz w:val="24"/>
        </w:rPr>
        <w:t>互联网时代的产业链接</w:t>
      </w:r>
    </w:p>
    <w:p w:rsidR="006E6F6C" w:rsidRDefault="00C07198">
      <w:pPr>
        <w:spacing w:line="360" w:lineRule="auto"/>
        <w:rPr>
          <w:sz w:val="24"/>
        </w:rPr>
      </w:pPr>
      <w:r>
        <w:rPr>
          <w:rFonts w:hint="eastAsia"/>
          <w:sz w:val="32"/>
          <w:szCs w:val="32"/>
        </w:rPr>
        <w:t>·</w:t>
      </w:r>
      <w:r>
        <w:rPr>
          <w:rFonts w:hint="eastAsia"/>
          <w:sz w:val="24"/>
        </w:rPr>
        <w:t>企业生态与价值结构</w:t>
      </w:r>
    </w:p>
    <w:p w:rsidR="006E6F6C" w:rsidRDefault="00C07198">
      <w:pPr>
        <w:spacing w:line="360" w:lineRule="auto"/>
        <w:rPr>
          <w:sz w:val="24"/>
        </w:rPr>
      </w:pPr>
      <w:r>
        <w:rPr>
          <w:rFonts w:hint="eastAsia"/>
          <w:sz w:val="32"/>
          <w:szCs w:val="32"/>
        </w:rPr>
        <w:t>·</w:t>
      </w:r>
      <w:r>
        <w:rPr>
          <w:rFonts w:hint="eastAsia"/>
          <w:sz w:val="24"/>
        </w:rPr>
        <w:t>企业核心资产打造</w:t>
      </w:r>
    </w:p>
    <w:p w:rsidR="006E6F6C" w:rsidRDefault="00C07198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四、资本市场与企业融资策略</w:t>
      </w:r>
      <w:r>
        <w:rPr>
          <w:rFonts w:hint="eastAsia"/>
          <w:b/>
          <w:bCs/>
          <w:sz w:val="28"/>
          <w:szCs w:val="28"/>
        </w:rPr>
        <w:t xml:space="preserve">      </w:t>
      </w:r>
    </w:p>
    <w:p w:rsidR="006E6F6C" w:rsidRDefault="00C07198">
      <w:pPr>
        <w:spacing w:line="360" w:lineRule="auto"/>
        <w:rPr>
          <w:sz w:val="24"/>
        </w:rPr>
      </w:pPr>
      <w:r>
        <w:rPr>
          <w:rFonts w:hint="eastAsia"/>
          <w:sz w:val="32"/>
          <w:szCs w:val="32"/>
        </w:rPr>
        <w:t>·</w:t>
      </w:r>
      <w:r>
        <w:rPr>
          <w:rFonts w:hint="eastAsia"/>
          <w:sz w:val="24"/>
        </w:rPr>
        <w:t>资本市场与企业融资</w:t>
      </w:r>
    </w:p>
    <w:p w:rsidR="006E6F6C" w:rsidRDefault="00C07198">
      <w:pPr>
        <w:spacing w:line="360" w:lineRule="auto"/>
        <w:rPr>
          <w:sz w:val="24"/>
        </w:rPr>
      </w:pPr>
      <w:r>
        <w:rPr>
          <w:rFonts w:hint="eastAsia"/>
          <w:sz w:val="32"/>
          <w:szCs w:val="32"/>
        </w:rPr>
        <w:t>·</w:t>
      </w:r>
      <w:r>
        <w:rPr>
          <w:rFonts w:hint="eastAsia"/>
          <w:sz w:val="24"/>
        </w:rPr>
        <w:t>VC/PE</w:t>
      </w:r>
      <w:r>
        <w:rPr>
          <w:rFonts w:hint="eastAsia"/>
          <w:sz w:val="24"/>
        </w:rPr>
        <w:t>与企业融资策略分析</w:t>
      </w:r>
      <w:r>
        <w:rPr>
          <w:rFonts w:hint="eastAsia"/>
          <w:sz w:val="24"/>
        </w:rPr>
        <w:br/>
      </w:r>
      <w:r>
        <w:rPr>
          <w:rFonts w:hint="eastAsia"/>
          <w:sz w:val="32"/>
          <w:szCs w:val="32"/>
        </w:rPr>
        <w:t>·</w:t>
      </w:r>
      <w:r>
        <w:rPr>
          <w:rFonts w:hint="eastAsia"/>
          <w:sz w:val="24"/>
        </w:rPr>
        <w:t>资产证券化</w:t>
      </w:r>
      <w:r>
        <w:rPr>
          <w:rFonts w:hint="eastAsia"/>
          <w:sz w:val="24"/>
        </w:rPr>
        <w:br/>
      </w:r>
      <w:r>
        <w:rPr>
          <w:rFonts w:hint="eastAsia"/>
          <w:sz w:val="32"/>
          <w:szCs w:val="32"/>
        </w:rPr>
        <w:t>·</w:t>
      </w:r>
      <w:r>
        <w:rPr>
          <w:rFonts w:hint="eastAsia"/>
          <w:sz w:val="24"/>
        </w:rPr>
        <w:t>融资法制与金融监管</w:t>
      </w:r>
    </w:p>
    <w:p w:rsidR="006E6F6C" w:rsidRDefault="00C07198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五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b/>
          <w:bCs/>
          <w:sz w:val="28"/>
          <w:szCs w:val="28"/>
        </w:rPr>
        <w:t>创新金融与企业投资机遇</w:t>
      </w:r>
      <w:r>
        <w:rPr>
          <w:rFonts w:hint="eastAsia"/>
          <w:b/>
          <w:bCs/>
          <w:sz w:val="28"/>
          <w:szCs w:val="28"/>
        </w:rPr>
        <w:t xml:space="preserve">      </w:t>
      </w:r>
    </w:p>
    <w:p w:rsidR="006E6F6C" w:rsidRDefault="00C07198">
      <w:pPr>
        <w:spacing w:line="360" w:lineRule="auto"/>
        <w:rPr>
          <w:sz w:val="24"/>
        </w:rPr>
      </w:pPr>
      <w:r>
        <w:rPr>
          <w:rFonts w:hint="eastAsia"/>
          <w:sz w:val="32"/>
          <w:szCs w:val="32"/>
        </w:rPr>
        <w:t>·</w:t>
      </w:r>
      <w:r>
        <w:rPr>
          <w:rFonts w:hint="eastAsia"/>
          <w:sz w:val="24"/>
        </w:rPr>
        <w:t>技术革命与投资机遇</w:t>
      </w:r>
      <w:r>
        <w:rPr>
          <w:rFonts w:hint="eastAsia"/>
          <w:sz w:val="24"/>
        </w:rPr>
        <w:br/>
      </w:r>
      <w:r>
        <w:rPr>
          <w:rFonts w:hint="eastAsia"/>
          <w:sz w:val="32"/>
          <w:szCs w:val="32"/>
        </w:rPr>
        <w:t>·</w:t>
      </w:r>
      <w:r>
        <w:rPr>
          <w:rFonts w:hint="eastAsia"/>
          <w:sz w:val="24"/>
        </w:rPr>
        <w:t>产业政策与投资策略</w:t>
      </w:r>
    </w:p>
    <w:p w:rsidR="006E6F6C" w:rsidRDefault="00C07198">
      <w:pPr>
        <w:spacing w:line="360" w:lineRule="auto"/>
        <w:rPr>
          <w:sz w:val="24"/>
        </w:rPr>
      </w:pPr>
      <w:r>
        <w:rPr>
          <w:rFonts w:hint="eastAsia"/>
          <w:sz w:val="32"/>
          <w:szCs w:val="32"/>
        </w:rPr>
        <w:t>·</w:t>
      </w:r>
      <w:r>
        <w:rPr>
          <w:rFonts w:hint="eastAsia"/>
          <w:sz w:val="24"/>
        </w:rPr>
        <w:t>供应</w:t>
      </w:r>
      <w:proofErr w:type="gramStart"/>
      <w:r>
        <w:rPr>
          <w:rFonts w:hint="eastAsia"/>
          <w:sz w:val="24"/>
        </w:rPr>
        <w:t>链金融</w:t>
      </w:r>
      <w:proofErr w:type="gramEnd"/>
      <w:r>
        <w:rPr>
          <w:rFonts w:hint="eastAsia"/>
          <w:sz w:val="24"/>
        </w:rPr>
        <w:br/>
      </w:r>
      <w:r>
        <w:rPr>
          <w:rFonts w:hint="eastAsia"/>
          <w:sz w:val="32"/>
          <w:szCs w:val="32"/>
        </w:rPr>
        <w:t>·</w:t>
      </w:r>
      <w:r>
        <w:rPr>
          <w:rFonts w:hint="eastAsia"/>
          <w:sz w:val="24"/>
        </w:rPr>
        <w:t>数字金融</w:t>
      </w:r>
    </w:p>
    <w:p w:rsidR="006E6F6C" w:rsidRDefault="00C07198">
      <w:pPr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产业趋势与产业战略</w:t>
      </w:r>
      <w:r>
        <w:rPr>
          <w:rFonts w:hint="eastAsia"/>
          <w:b/>
          <w:bCs/>
          <w:sz w:val="28"/>
          <w:szCs w:val="28"/>
        </w:rPr>
        <w:t xml:space="preserve">         </w:t>
      </w:r>
    </w:p>
    <w:p w:rsidR="006E6F6C" w:rsidRDefault="00C07198">
      <w:pPr>
        <w:spacing w:line="360" w:lineRule="auto"/>
        <w:rPr>
          <w:sz w:val="24"/>
        </w:rPr>
      </w:pPr>
      <w:r>
        <w:rPr>
          <w:rFonts w:hint="eastAsia"/>
          <w:sz w:val="32"/>
          <w:szCs w:val="32"/>
        </w:rPr>
        <w:t>·</w:t>
      </w:r>
      <w:r>
        <w:rPr>
          <w:rFonts w:hint="eastAsia"/>
          <w:sz w:val="24"/>
        </w:rPr>
        <w:t>AI</w:t>
      </w:r>
      <w:r>
        <w:rPr>
          <w:rFonts w:hint="eastAsia"/>
          <w:sz w:val="24"/>
        </w:rPr>
        <w:t>与机器人</w:t>
      </w:r>
      <w:r>
        <w:rPr>
          <w:rFonts w:hint="eastAsia"/>
          <w:sz w:val="24"/>
        </w:rPr>
        <w:br/>
      </w:r>
      <w:r>
        <w:rPr>
          <w:rFonts w:hint="eastAsia"/>
          <w:sz w:val="32"/>
          <w:szCs w:val="32"/>
        </w:rPr>
        <w:t>·</w:t>
      </w:r>
      <w:r>
        <w:rPr>
          <w:rFonts w:hint="eastAsia"/>
          <w:sz w:val="24"/>
        </w:rPr>
        <w:t>生物医药</w:t>
      </w:r>
    </w:p>
    <w:p w:rsidR="006E6F6C" w:rsidRDefault="00C07198">
      <w:pPr>
        <w:spacing w:line="360" w:lineRule="auto"/>
        <w:rPr>
          <w:sz w:val="24"/>
        </w:rPr>
      </w:pPr>
      <w:r>
        <w:rPr>
          <w:rFonts w:hint="eastAsia"/>
          <w:sz w:val="32"/>
          <w:szCs w:val="32"/>
        </w:rPr>
        <w:t>·</w:t>
      </w:r>
      <w:r>
        <w:rPr>
          <w:rFonts w:hint="eastAsia"/>
          <w:sz w:val="24"/>
        </w:rPr>
        <w:t>高端制造</w:t>
      </w:r>
      <w:r>
        <w:rPr>
          <w:rFonts w:hint="eastAsia"/>
          <w:sz w:val="24"/>
        </w:rPr>
        <w:br/>
      </w:r>
      <w:r>
        <w:rPr>
          <w:rFonts w:hint="eastAsia"/>
          <w:sz w:val="32"/>
          <w:szCs w:val="32"/>
        </w:rPr>
        <w:lastRenderedPageBreak/>
        <w:t>·</w:t>
      </w:r>
      <w:r>
        <w:rPr>
          <w:rFonts w:hint="eastAsia"/>
          <w:sz w:val="24"/>
        </w:rPr>
        <w:t>创意设计</w:t>
      </w:r>
    </w:p>
    <w:p w:rsidR="006E6F6C" w:rsidRDefault="00C07198">
      <w:pPr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七、资本顶层设计之并购重组</w:t>
      </w:r>
      <w:r>
        <w:rPr>
          <w:rFonts w:hint="eastAsia"/>
          <w:b/>
          <w:bCs/>
          <w:sz w:val="28"/>
          <w:szCs w:val="28"/>
        </w:rPr>
        <w:t xml:space="preserve">     </w:t>
      </w:r>
    </w:p>
    <w:p w:rsidR="006E6F6C" w:rsidRDefault="00C07198">
      <w:pPr>
        <w:spacing w:line="360" w:lineRule="auto"/>
        <w:rPr>
          <w:sz w:val="24"/>
        </w:rPr>
      </w:pPr>
      <w:r>
        <w:rPr>
          <w:rFonts w:hint="eastAsia"/>
          <w:sz w:val="32"/>
          <w:szCs w:val="32"/>
        </w:rPr>
        <w:t>·</w:t>
      </w:r>
      <w:r>
        <w:rPr>
          <w:rFonts w:hint="eastAsia"/>
          <w:sz w:val="24"/>
        </w:rPr>
        <w:t>企业重组的价值与收益评估</w:t>
      </w:r>
    </w:p>
    <w:p w:rsidR="006E6F6C" w:rsidRDefault="00C07198">
      <w:pPr>
        <w:spacing w:line="360" w:lineRule="auto"/>
        <w:rPr>
          <w:sz w:val="24"/>
        </w:rPr>
      </w:pPr>
      <w:r>
        <w:rPr>
          <w:rFonts w:hint="eastAsia"/>
          <w:sz w:val="32"/>
          <w:szCs w:val="32"/>
        </w:rPr>
        <w:t>·</w:t>
      </w:r>
      <w:r>
        <w:rPr>
          <w:rFonts w:hint="eastAsia"/>
          <w:sz w:val="24"/>
        </w:rPr>
        <w:t>投资组合与风险规避</w:t>
      </w:r>
    </w:p>
    <w:p w:rsidR="006E6F6C" w:rsidRDefault="00C07198">
      <w:pPr>
        <w:spacing w:line="360" w:lineRule="auto"/>
        <w:rPr>
          <w:sz w:val="24"/>
        </w:rPr>
      </w:pPr>
      <w:r>
        <w:rPr>
          <w:rFonts w:hint="eastAsia"/>
          <w:sz w:val="32"/>
          <w:szCs w:val="32"/>
        </w:rPr>
        <w:t>·</w:t>
      </w:r>
      <w:r>
        <w:rPr>
          <w:rFonts w:hint="eastAsia"/>
          <w:sz w:val="24"/>
        </w:rPr>
        <w:t>MBO</w:t>
      </w:r>
      <w:r>
        <w:rPr>
          <w:rFonts w:hint="eastAsia"/>
          <w:sz w:val="24"/>
        </w:rPr>
        <w:t>与雇员持股计划</w:t>
      </w:r>
    </w:p>
    <w:p w:rsidR="006E6F6C" w:rsidRDefault="00C07198">
      <w:pPr>
        <w:spacing w:line="360" w:lineRule="auto"/>
        <w:rPr>
          <w:sz w:val="24"/>
        </w:rPr>
      </w:pPr>
      <w:r>
        <w:rPr>
          <w:rFonts w:hint="eastAsia"/>
          <w:sz w:val="32"/>
          <w:szCs w:val="32"/>
        </w:rPr>
        <w:t>·</w:t>
      </w:r>
      <w:r>
        <w:rPr>
          <w:rFonts w:hint="eastAsia"/>
          <w:sz w:val="24"/>
        </w:rPr>
        <w:t>海外及跨境并购</w:t>
      </w:r>
    </w:p>
    <w:p w:rsidR="006E6F6C" w:rsidRDefault="00C07198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八、公司治理与股权激励</w:t>
      </w:r>
      <w:r>
        <w:rPr>
          <w:rFonts w:hint="eastAsia"/>
          <w:b/>
          <w:bCs/>
          <w:sz w:val="28"/>
          <w:szCs w:val="28"/>
        </w:rPr>
        <w:t xml:space="preserve">         </w:t>
      </w:r>
    </w:p>
    <w:p w:rsidR="006E6F6C" w:rsidRDefault="00C07198">
      <w:pPr>
        <w:spacing w:line="360" w:lineRule="auto"/>
        <w:rPr>
          <w:sz w:val="24"/>
        </w:rPr>
      </w:pPr>
      <w:r>
        <w:rPr>
          <w:rFonts w:hint="eastAsia"/>
          <w:sz w:val="32"/>
          <w:szCs w:val="32"/>
        </w:rPr>
        <w:t>·</w:t>
      </w:r>
      <w:r>
        <w:rPr>
          <w:rFonts w:hint="eastAsia"/>
          <w:sz w:val="24"/>
        </w:rPr>
        <w:t>公司顶层与股权架构设计</w:t>
      </w:r>
    </w:p>
    <w:p w:rsidR="006E6F6C" w:rsidRDefault="00C07198">
      <w:pPr>
        <w:spacing w:line="360" w:lineRule="auto"/>
        <w:rPr>
          <w:sz w:val="24"/>
        </w:rPr>
      </w:pPr>
      <w:r>
        <w:rPr>
          <w:rFonts w:hint="eastAsia"/>
          <w:sz w:val="32"/>
          <w:szCs w:val="32"/>
        </w:rPr>
        <w:t>·</w:t>
      </w:r>
      <w:r>
        <w:rPr>
          <w:rFonts w:hint="eastAsia"/>
          <w:sz w:val="24"/>
        </w:rPr>
        <w:t>持股平台与控制权管理</w:t>
      </w:r>
    </w:p>
    <w:p w:rsidR="006E6F6C" w:rsidRDefault="00C07198">
      <w:pPr>
        <w:spacing w:line="360" w:lineRule="auto"/>
        <w:rPr>
          <w:sz w:val="24"/>
        </w:rPr>
      </w:pPr>
      <w:r>
        <w:rPr>
          <w:rFonts w:hint="eastAsia"/>
          <w:sz w:val="32"/>
          <w:szCs w:val="32"/>
        </w:rPr>
        <w:t>·</w:t>
      </w:r>
      <w:r>
        <w:rPr>
          <w:rFonts w:hint="eastAsia"/>
          <w:sz w:val="24"/>
        </w:rPr>
        <w:t>股权激励模式的顶层设计</w:t>
      </w:r>
    </w:p>
    <w:p w:rsidR="006E6F6C" w:rsidRDefault="00C07198">
      <w:pPr>
        <w:spacing w:line="360" w:lineRule="auto"/>
        <w:rPr>
          <w:sz w:val="24"/>
        </w:rPr>
      </w:pPr>
      <w:r>
        <w:rPr>
          <w:rFonts w:hint="eastAsia"/>
          <w:sz w:val="32"/>
          <w:szCs w:val="32"/>
        </w:rPr>
        <w:t>·</w:t>
      </w:r>
      <w:r>
        <w:rPr>
          <w:rFonts w:hint="eastAsia"/>
          <w:sz w:val="24"/>
        </w:rPr>
        <w:t>股权激励的法律风险防范</w:t>
      </w:r>
    </w:p>
    <w:p w:rsidR="006E6F6C" w:rsidRDefault="00C07198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九、财务管理与财务策略</w:t>
      </w:r>
      <w:r>
        <w:rPr>
          <w:rFonts w:hint="eastAsia"/>
          <w:b/>
          <w:bCs/>
          <w:sz w:val="28"/>
          <w:szCs w:val="28"/>
        </w:rPr>
        <w:t xml:space="preserve">         </w:t>
      </w:r>
    </w:p>
    <w:p w:rsidR="006E6F6C" w:rsidRDefault="00C07198">
      <w:pPr>
        <w:spacing w:line="360" w:lineRule="auto"/>
        <w:rPr>
          <w:sz w:val="24"/>
        </w:rPr>
      </w:pPr>
      <w:r>
        <w:rPr>
          <w:rFonts w:hint="eastAsia"/>
          <w:sz w:val="32"/>
          <w:szCs w:val="32"/>
        </w:rPr>
        <w:t>·</w:t>
      </w:r>
      <w:r>
        <w:rPr>
          <w:rFonts w:hint="eastAsia"/>
          <w:sz w:val="24"/>
        </w:rPr>
        <w:t>财务报表解读涉及的管理问题</w:t>
      </w:r>
    </w:p>
    <w:p w:rsidR="006E6F6C" w:rsidRDefault="00C07198">
      <w:pPr>
        <w:spacing w:line="360" w:lineRule="auto"/>
        <w:rPr>
          <w:sz w:val="24"/>
        </w:rPr>
      </w:pPr>
      <w:r>
        <w:rPr>
          <w:rFonts w:hint="eastAsia"/>
          <w:sz w:val="32"/>
          <w:szCs w:val="32"/>
        </w:rPr>
        <w:t>·</w:t>
      </w:r>
      <w:r>
        <w:rPr>
          <w:rFonts w:hint="eastAsia"/>
          <w:sz w:val="24"/>
        </w:rPr>
        <w:t>利润管控与全面降本增效</w:t>
      </w:r>
    </w:p>
    <w:p w:rsidR="006E6F6C" w:rsidRDefault="00C07198">
      <w:pPr>
        <w:spacing w:line="360" w:lineRule="auto"/>
        <w:rPr>
          <w:sz w:val="24"/>
        </w:rPr>
      </w:pPr>
      <w:r>
        <w:rPr>
          <w:rFonts w:hint="eastAsia"/>
          <w:sz w:val="32"/>
          <w:szCs w:val="32"/>
        </w:rPr>
        <w:t>·</w:t>
      </w:r>
      <w:r>
        <w:rPr>
          <w:rFonts w:hint="eastAsia"/>
          <w:sz w:val="24"/>
        </w:rPr>
        <w:t>企业财税风险的有效控制</w:t>
      </w:r>
    </w:p>
    <w:p w:rsidR="006E6F6C" w:rsidRDefault="00C07198">
      <w:pPr>
        <w:spacing w:line="360" w:lineRule="auto"/>
        <w:rPr>
          <w:sz w:val="24"/>
        </w:rPr>
      </w:pPr>
      <w:r>
        <w:rPr>
          <w:rFonts w:hint="eastAsia"/>
          <w:sz w:val="32"/>
          <w:szCs w:val="32"/>
        </w:rPr>
        <w:t>·</w:t>
      </w:r>
      <w:r>
        <w:rPr>
          <w:rFonts w:hint="eastAsia"/>
          <w:sz w:val="24"/>
        </w:rPr>
        <w:t>预算与成本管理</w:t>
      </w:r>
    </w:p>
    <w:p w:rsidR="006E6F6C" w:rsidRDefault="00C07198">
      <w:pPr>
        <w:spacing w:line="360" w:lineRule="auto"/>
        <w:rPr>
          <w:sz w:val="24"/>
        </w:rPr>
      </w:pPr>
      <w:r>
        <w:rPr>
          <w:rFonts w:hint="eastAsia"/>
          <w:b/>
          <w:bCs/>
          <w:sz w:val="28"/>
          <w:szCs w:val="28"/>
        </w:rPr>
        <w:t>十、增长突破与品牌经营</w:t>
      </w:r>
      <w:r>
        <w:rPr>
          <w:rFonts w:hint="eastAsia"/>
          <w:b/>
          <w:bCs/>
          <w:sz w:val="28"/>
          <w:szCs w:val="28"/>
        </w:rPr>
        <w:t xml:space="preserve">        </w:t>
      </w:r>
      <w:r>
        <w:rPr>
          <w:rFonts w:hint="eastAsia"/>
          <w:b/>
          <w:bCs/>
          <w:sz w:val="28"/>
          <w:szCs w:val="28"/>
        </w:rPr>
        <w:br/>
      </w:r>
      <w:r>
        <w:rPr>
          <w:rFonts w:hint="eastAsia"/>
          <w:sz w:val="32"/>
          <w:szCs w:val="32"/>
        </w:rPr>
        <w:t>·</w:t>
      </w:r>
      <w:r>
        <w:rPr>
          <w:rFonts w:hint="eastAsia"/>
          <w:sz w:val="24"/>
        </w:rPr>
        <w:t>企业盈利增长突破</w:t>
      </w:r>
      <w:r>
        <w:rPr>
          <w:rFonts w:hint="eastAsia"/>
          <w:sz w:val="24"/>
        </w:rPr>
        <w:t>EHC</w:t>
      </w:r>
      <w:r>
        <w:rPr>
          <w:rFonts w:hint="eastAsia"/>
          <w:sz w:val="24"/>
        </w:rPr>
        <w:t>系统</w:t>
      </w:r>
    </w:p>
    <w:p w:rsidR="006E6F6C" w:rsidRDefault="00C07198">
      <w:pPr>
        <w:spacing w:line="360" w:lineRule="auto"/>
        <w:rPr>
          <w:sz w:val="24"/>
        </w:rPr>
      </w:pPr>
      <w:r>
        <w:rPr>
          <w:rFonts w:hint="eastAsia"/>
          <w:sz w:val="32"/>
          <w:szCs w:val="32"/>
        </w:rPr>
        <w:t>·</w:t>
      </w:r>
      <w:r>
        <w:rPr>
          <w:rFonts w:hint="eastAsia"/>
          <w:sz w:val="24"/>
        </w:rPr>
        <w:t>互联网思维下的营销模式</w:t>
      </w:r>
    </w:p>
    <w:p w:rsidR="006E6F6C" w:rsidRDefault="00C07198">
      <w:pPr>
        <w:spacing w:line="360" w:lineRule="auto"/>
        <w:rPr>
          <w:sz w:val="24"/>
        </w:rPr>
      </w:pPr>
      <w:r>
        <w:rPr>
          <w:rFonts w:hint="eastAsia"/>
          <w:sz w:val="32"/>
          <w:szCs w:val="32"/>
        </w:rPr>
        <w:t>·</w:t>
      </w:r>
      <w:r>
        <w:rPr>
          <w:rFonts w:hint="eastAsia"/>
          <w:sz w:val="24"/>
        </w:rPr>
        <w:t>利润导图</w:t>
      </w:r>
      <w:r>
        <w:rPr>
          <w:rFonts w:hint="eastAsia"/>
          <w:sz w:val="24"/>
        </w:rPr>
        <w:t>6.0</w:t>
      </w:r>
      <w:proofErr w:type="gramStart"/>
      <w:r>
        <w:rPr>
          <w:rFonts w:hint="eastAsia"/>
          <w:sz w:val="24"/>
        </w:rPr>
        <w:t>与爆品战略</w:t>
      </w:r>
      <w:proofErr w:type="gramEnd"/>
    </w:p>
    <w:p w:rsidR="006E6F6C" w:rsidRDefault="00C07198">
      <w:pPr>
        <w:spacing w:line="360" w:lineRule="auto"/>
        <w:rPr>
          <w:sz w:val="24"/>
        </w:rPr>
      </w:pPr>
      <w:r>
        <w:rPr>
          <w:rFonts w:hint="eastAsia"/>
          <w:sz w:val="32"/>
          <w:szCs w:val="32"/>
        </w:rPr>
        <w:t>·</w:t>
      </w:r>
      <w:r>
        <w:rPr>
          <w:rFonts w:hint="eastAsia"/>
          <w:sz w:val="24"/>
        </w:rPr>
        <w:t>品牌定位与经营管理</w:t>
      </w:r>
    </w:p>
    <w:p w:rsidR="006E6F6C" w:rsidRDefault="00C07198">
      <w:pPr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十一、经营哲学与领导智慧</w:t>
      </w:r>
      <w:r>
        <w:rPr>
          <w:rFonts w:hint="eastAsia"/>
          <w:b/>
          <w:bCs/>
          <w:sz w:val="28"/>
          <w:szCs w:val="28"/>
        </w:rPr>
        <w:t xml:space="preserve">     </w:t>
      </w:r>
    </w:p>
    <w:p w:rsidR="006E6F6C" w:rsidRDefault="00C07198">
      <w:pPr>
        <w:spacing w:line="360" w:lineRule="auto"/>
        <w:rPr>
          <w:sz w:val="24"/>
        </w:rPr>
      </w:pPr>
      <w:r>
        <w:rPr>
          <w:rFonts w:hint="eastAsia"/>
          <w:sz w:val="32"/>
          <w:szCs w:val="32"/>
        </w:rPr>
        <w:lastRenderedPageBreak/>
        <w:t>·</w:t>
      </w:r>
      <w:r>
        <w:rPr>
          <w:rFonts w:hint="eastAsia"/>
          <w:sz w:val="24"/>
        </w:rPr>
        <w:t>人本</w:t>
      </w:r>
      <w:proofErr w:type="gramStart"/>
      <w:r>
        <w:rPr>
          <w:rFonts w:hint="eastAsia"/>
          <w:sz w:val="24"/>
        </w:rPr>
        <w:t>化利益</w:t>
      </w:r>
      <w:proofErr w:type="gramEnd"/>
      <w:r>
        <w:rPr>
          <w:rFonts w:hint="eastAsia"/>
          <w:sz w:val="24"/>
        </w:rPr>
        <w:t>化共享化</w:t>
      </w:r>
      <w:r>
        <w:rPr>
          <w:rFonts w:hint="eastAsia"/>
          <w:sz w:val="24"/>
        </w:rPr>
        <w:br/>
      </w:r>
      <w:r>
        <w:rPr>
          <w:rFonts w:hint="eastAsia"/>
          <w:sz w:val="32"/>
          <w:szCs w:val="32"/>
        </w:rPr>
        <w:t>·</w:t>
      </w:r>
      <w:r>
        <w:rPr>
          <w:rFonts w:hint="eastAsia"/>
          <w:sz w:val="24"/>
        </w:rPr>
        <w:t>专业化魅力化艺术化</w:t>
      </w:r>
    </w:p>
    <w:p w:rsidR="006E6F6C" w:rsidRDefault="00C07198">
      <w:pPr>
        <w:spacing w:line="360" w:lineRule="auto"/>
        <w:rPr>
          <w:sz w:val="24"/>
        </w:rPr>
      </w:pPr>
      <w:r>
        <w:rPr>
          <w:rFonts w:hint="eastAsia"/>
          <w:sz w:val="32"/>
          <w:szCs w:val="32"/>
        </w:rPr>
        <w:t>·</w:t>
      </w:r>
      <w:r>
        <w:rPr>
          <w:rFonts w:hint="eastAsia"/>
          <w:sz w:val="24"/>
        </w:rPr>
        <w:t>科学化数字化智能化</w:t>
      </w:r>
    </w:p>
    <w:p w:rsidR="006E6F6C" w:rsidRDefault="00C07198">
      <w:pPr>
        <w:spacing w:line="360" w:lineRule="auto"/>
        <w:rPr>
          <w:sz w:val="24"/>
        </w:rPr>
      </w:pPr>
      <w:r>
        <w:rPr>
          <w:rFonts w:hint="eastAsia"/>
          <w:sz w:val="32"/>
          <w:szCs w:val="32"/>
        </w:rPr>
        <w:t>·</w:t>
      </w:r>
      <w:proofErr w:type="gramStart"/>
      <w:r>
        <w:rPr>
          <w:rFonts w:hint="eastAsia"/>
          <w:sz w:val="24"/>
        </w:rPr>
        <w:t>愿景化激励</w:t>
      </w:r>
      <w:proofErr w:type="gramEnd"/>
      <w:r>
        <w:rPr>
          <w:rFonts w:hint="eastAsia"/>
          <w:sz w:val="24"/>
        </w:rPr>
        <w:t>化文化</w:t>
      </w:r>
      <w:proofErr w:type="gramStart"/>
      <w:r>
        <w:rPr>
          <w:rFonts w:hint="eastAsia"/>
          <w:sz w:val="24"/>
        </w:rPr>
        <w:t>化</w:t>
      </w:r>
      <w:proofErr w:type="gramEnd"/>
    </w:p>
    <w:p w:rsidR="006E6F6C" w:rsidRDefault="00C07198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十二、企业文化与跨文化管理</w:t>
      </w:r>
      <w:r>
        <w:rPr>
          <w:rFonts w:hint="eastAsia"/>
          <w:b/>
          <w:bCs/>
          <w:sz w:val="28"/>
          <w:szCs w:val="28"/>
        </w:rPr>
        <w:t xml:space="preserve">    </w:t>
      </w:r>
    </w:p>
    <w:p w:rsidR="006E6F6C" w:rsidRDefault="00C07198">
      <w:pPr>
        <w:spacing w:line="360" w:lineRule="auto"/>
        <w:rPr>
          <w:sz w:val="24"/>
        </w:rPr>
      </w:pPr>
      <w:r>
        <w:rPr>
          <w:rFonts w:hint="eastAsia"/>
          <w:sz w:val="32"/>
          <w:szCs w:val="32"/>
        </w:rPr>
        <w:t>·</w:t>
      </w:r>
      <w:r>
        <w:rPr>
          <w:rFonts w:hint="eastAsia"/>
          <w:sz w:val="24"/>
        </w:rPr>
        <w:t>儒家文化与企业价值观</w:t>
      </w:r>
    </w:p>
    <w:p w:rsidR="006E6F6C" w:rsidRDefault="00C07198">
      <w:pPr>
        <w:spacing w:line="360" w:lineRule="auto"/>
        <w:rPr>
          <w:sz w:val="24"/>
        </w:rPr>
      </w:pPr>
      <w:r>
        <w:rPr>
          <w:rFonts w:hint="eastAsia"/>
          <w:sz w:val="32"/>
          <w:szCs w:val="32"/>
        </w:rPr>
        <w:t>·</w:t>
      </w:r>
      <w:r>
        <w:rPr>
          <w:rFonts w:hint="eastAsia"/>
          <w:sz w:val="24"/>
        </w:rPr>
        <w:t>变革管理与组织创新</w:t>
      </w:r>
    </w:p>
    <w:p w:rsidR="006E6F6C" w:rsidRDefault="00C07198">
      <w:pPr>
        <w:spacing w:line="360" w:lineRule="auto"/>
        <w:rPr>
          <w:sz w:val="24"/>
        </w:rPr>
      </w:pPr>
      <w:r>
        <w:rPr>
          <w:rFonts w:hint="eastAsia"/>
          <w:sz w:val="32"/>
          <w:szCs w:val="32"/>
        </w:rPr>
        <w:t>·</w:t>
      </w:r>
      <w:r>
        <w:rPr>
          <w:rFonts w:hint="eastAsia"/>
          <w:sz w:val="24"/>
        </w:rPr>
        <w:t>学习型组织能力建设</w:t>
      </w:r>
    </w:p>
    <w:p w:rsidR="006E6F6C" w:rsidRDefault="00C07198">
      <w:pPr>
        <w:spacing w:line="360" w:lineRule="auto"/>
        <w:rPr>
          <w:sz w:val="24"/>
        </w:rPr>
      </w:pPr>
      <w:r>
        <w:rPr>
          <w:rFonts w:hint="eastAsia"/>
          <w:sz w:val="32"/>
          <w:szCs w:val="32"/>
        </w:rPr>
        <w:t>·</w:t>
      </w:r>
      <w:r>
        <w:rPr>
          <w:rFonts w:hint="eastAsia"/>
          <w:sz w:val="24"/>
        </w:rPr>
        <w:t>西方哲学与中国传统文化比较</w:t>
      </w:r>
    </w:p>
    <w:p w:rsidR="006E6F6C" w:rsidRDefault="00C07198">
      <w:pPr>
        <w:jc w:val="left"/>
        <w:rPr>
          <w:sz w:val="24"/>
        </w:rPr>
      </w:pPr>
      <w:r>
        <w:rPr>
          <w:rFonts w:ascii="方正大黑简体" w:eastAsia="方正大黑简体" w:hAnsi="方正大黑简体" w:cs="方正大黑简体" w:hint="eastAsia"/>
          <w:b/>
          <w:bCs/>
          <w:color w:val="7030A0"/>
          <w:sz w:val="32"/>
          <w:szCs w:val="32"/>
        </w:rPr>
        <w:t>【拟请师资】</w:t>
      </w:r>
    </w:p>
    <w:tbl>
      <w:tblPr>
        <w:tblStyle w:val="a7"/>
        <w:tblpPr w:leftFromText="180" w:rightFromText="180" w:vertAnchor="text" w:horzAnchor="page" w:tblpX="1803" w:tblpY="207"/>
        <w:tblOverlap w:val="never"/>
        <w:tblW w:w="8960" w:type="dxa"/>
        <w:tblLayout w:type="fixed"/>
        <w:tblLook w:val="04A0"/>
      </w:tblPr>
      <w:tblGrid>
        <w:gridCol w:w="4467"/>
        <w:gridCol w:w="4493"/>
      </w:tblGrid>
      <w:tr w:rsidR="006E6F6C">
        <w:trPr>
          <w:trHeight w:val="1913"/>
        </w:trPr>
        <w:tc>
          <w:tcPr>
            <w:tcW w:w="4467" w:type="dxa"/>
            <w:vAlign w:val="center"/>
          </w:tcPr>
          <w:p w:rsidR="006E6F6C" w:rsidRDefault="00C07198">
            <w:pPr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76200</wp:posOffset>
                  </wp:positionV>
                  <wp:extent cx="803910" cy="1125855"/>
                  <wp:effectExtent l="0" t="0" r="15240" b="17145"/>
                  <wp:wrapSquare wrapText="bothSides"/>
                  <wp:docPr id="29" name="图片 29" descr="朱武祥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29" descr="朱武祥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910" cy="1125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b/>
                <w:bCs/>
                <w:sz w:val="18"/>
                <w:szCs w:val="18"/>
              </w:rPr>
              <w:t>朱武祥：</w:t>
            </w:r>
            <w:r>
              <w:rPr>
                <w:rFonts w:hint="eastAsia"/>
                <w:sz w:val="18"/>
                <w:szCs w:val="18"/>
              </w:rPr>
              <w:t>著名金融与商业模式专家，清华大学经济管理学院金融系教授，博士生导师。研究方向：公司金融与资本市场。</w:t>
            </w:r>
          </w:p>
        </w:tc>
        <w:tc>
          <w:tcPr>
            <w:tcW w:w="4493" w:type="dxa"/>
            <w:vAlign w:val="center"/>
          </w:tcPr>
          <w:p w:rsidR="006E6F6C" w:rsidRDefault="00C07198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-283845</wp:posOffset>
                  </wp:positionV>
                  <wp:extent cx="859155" cy="1105535"/>
                  <wp:effectExtent l="0" t="0" r="17145" b="18415"/>
                  <wp:wrapSquare wrapText="bothSides"/>
                  <wp:docPr id="1" name="图片 1" descr="2017040117011167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20170401170111672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1105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b/>
                <w:bCs/>
                <w:sz w:val="18"/>
                <w:szCs w:val="18"/>
              </w:rPr>
              <w:t>宁向东：</w:t>
            </w:r>
            <w:r>
              <w:rPr>
                <w:rFonts w:hint="eastAsia"/>
                <w:sz w:val="18"/>
                <w:szCs w:val="18"/>
              </w:rPr>
              <w:t>清华大学经济管理学院创新创业与战略系教授、博士生导师、公司治理研究中心执行主任，研究方向：公司治理、战略管理。</w:t>
            </w:r>
          </w:p>
        </w:tc>
      </w:tr>
      <w:tr w:rsidR="006E6F6C">
        <w:trPr>
          <w:trHeight w:val="1716"/>
        </w:trPr>
        <w:tc>
          <w:tcPr>
            <w:tcW w:w="4467" w:type="dxa"/>
            <w:shd w:val="clear" w:color="auto" w:fill="FFFFFF" w:themeFill="background1"/>
            <w:vAlign w:val="center"/>
          </w:tcPr>
          <w:p w:rsidR="006E6F6C" w:rsidRDefault="00C07198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-48260</wp:posOffset>
                  </wp:positionH>
                  <wp:positionV relativeFrom="page">
                    <wp:posOffset>44450</wp:posOffset>
                  </wp:positionV>
                  <wp:extent cx="812165" cy="1040765"/>
                  <wp:effectExtent l="0" t="0" r="6985" b="6985"/>
                  <wp:wrapSquare wrapText="bothSides"/>
                  <wp:docPr id="2" name="图片 2" descr="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3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rcRect b="76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165" cy="1040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b/>
                <w:bCs/>
                <w:sz w:val="18"/>
                <w:szCs w:val="18"/>
              </w:rPr>
              <w:t>金占明：</w:t>
            </w:r>
            <w:r>
              <w:rPr>
                <w:rFonts w:hint="eastAsia"/>
                <w:sz w:val="18"/>
                <w:szCs w:val="18"/>
              </w:rPr>
              <w:t>清华经管学院创新创业与战略系教授，博士生导师。研究方向：战略管理。</w:t>
            </w:r>
          </w:p>
        </w:tc>
        <w:tc>
          <w:tcPr>
            <w:tcW w:w="4493" w:type="dxa"/>
            <w:shd w:val="clear" w:color="auto" w:fill="FFFFFF" w:themeFill="background1"/>
            <w:vAlign w:val="center"/>
          </w:tcPr>
          <w:p w:rsidR="006E6F6C" w:rsidRDefault="00C07198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-36830</wp:posOffset>
                  </wp:positionH>
                  <wp:positionV relativeFrom="page">
                    <wp:posOffset>45720</wp:posOffset>
                  </wp:positionV>
                  <wp:extent cx="842645" cy="1018540"/>
                  <wp:effectExtent l="0" t="0" r="14605" b="10160"/>
                  <wp:wrapSquare wrapText="bothSides"/>
                  <wp:docPr id="3" name="图片 3" descr="1-15011315201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1-15011315201bR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rcRect b="53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645" cy="1018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b/>
                <w:bCs/>
                <w:sz w:val="18"/>
                <w:szCs w:val="18"/>
              </w:rPr>
              <w:t>周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  </w:t>
            </w:r>
            <w:r>
              <w:rPr>
                <w:rFonts w:hint="eastAsia"/>
                <w:b/>
                <w:bCs/>
                <w:sz w:val="18"/>
                <w:szCs w:val="18"/>
              </w:rPr>
              <w:t>立：</w:t>
            </w:r>
            <w:r>
              <w:rPr>
                <w:rFonts w:hint="eastAsia"/>
                <w:sz w:val="18"/>
                <w:szCs w:val="18"/>
              </w:rPr>
              <w:t>清华大学经济管理学院会计系教授，研究方向：会计学、公共政策、研究</w:t>
            </w:r>
          </w:p>
        </w:tc>
      </w:tr>
      <w:tr w:rsidR="006E6F6C">
        <w:trPr>
          <w:trHeight w:val="1934"/>
        </w:trPr>
        <w:tc>
          <w:tcPr>
            <w:tcW w:w="4467" w:type="dxa"/>
            <w:vAlign w:val="center"/>
          </w:tcPr>
          <w:p w:rsidR="006E6F6C" w:rsidRDefault="00C07198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ge">
                    <wp:posOffset>33020</wp:posOffset>
                  </wp:positionV>
                  <wp:extent cx="817880" cy="1198245"/>
                  <wp:effectExtent l="0" t="0" r="1270" b="1905"/>
                  <wp:wrapSquare wrapText="bothSides"/>
                  <wp:docPr id="5" name="图片 5" descr="韩秀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韩秀云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880" cy="1198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b/>
                <w:bCs/>
                <w:sz w:val="18"/>
                <w:szCs w:val="18"/>
              </w:rPr>
              <w:t>韩秀云：</w:t>
            </w:r>
            <w:r>
              <w:rPr>
                <w:rFonts w:hint="eastAsia"/>
                <w:sz w:val="18"/>
                <w:szCs w:val="18"/>
              </w:rPr>
              <w:t>经济学家、清华大学经管学院经济系教授，清华大学中国经济研究中心高级研究员。研究方向：宏观经济学理论与中国经济实情的结合。</w:t>
            </w:r>
          </w:p>
        </w:tc>
        <w:tc>
          <w:tcPr>
            <w:tcW w:w="4493" w:type="dxa"/>
            <w:vAlign w:val="center"/>
          </w:tcPr>
          <w:p w:rsidR="006E6F6C" w:rsidRDefault="00C07198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ge">
                    <wp:posOffset>37465</wp:posOffset>
                  </wp:positionV>
                  <wp:extent cx="860425" cy="1163955"/>
                  <wp:effectExtent l="0" t="0" r="15875" b="17145"/>
                  <wp:wrapSquare wrapText="bothSides"/>
                  <wp:docPr id="20" name="图片 20" descr="吴维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20" descr="吴维库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0425" cy="1163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b/>
                <w:bCs/>
                <w:sz w:val="18"/>
                <w:szCs w:val="18"/>
              </w:rPr>
              <w:t>吴维库：</w:t>
            </w:r>
            <w:r>
              <w:rPr>
                <w:rFonts w:hint="eastAsia"/>
                <w:sz w:val="18"/>
                <w:szCs w:val="18"/>
              </w:rPr>
              <w:t>清华大学经济管理学院领导力与组织管理系教授、博士生导师。研究方向：企业经营战略、企业内部管理及市场营销。</w:t>
            </w:r>
          </w:p>
        </w:tc>
      </w:tr>
      <w:tr w:rsidR="006E6F6C">
        <w:trPr>
          <w:trHeight w:val="1644"/>
        </w:trPr>
        <w:tc>
          <w:tcPr>
            <w:tcW w:w="4467" w:type="dxa"/>
            <w:shd w:val="clear" w:color="auto" w:fill="FFFFFF" w:themeFill="background1"/>
            <w:vAlign w:val="center"/>
          </w:tcPr>
          <w:p w:rsidR="006E6F6C" w:rsidRDefault="00C07198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15240</wp:posOffset>
                  </wp:positionV>
                  <wp:extent cx="819150" cy="1011555"/>
                  <wp:effectExtent l="0" t="0" r="0" b="17145"/>
                  <wp:wrapSquare wrapText="bothSides"/>
                  <wp:docPr id="28" name="图片 28" descr="房西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28" descr="房西苑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rcRect b="93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011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b/>
                <w:bCs/>
                <w:sz w:val="18"/>
                <w:szCs w:val="18"/>
              </w:rPr>
              <w:t>房西苑</w:t>
            </w:r>
            <w:r>
              <w:rPr>
                <w:rFonts w:hint="eastAsia"/>
                <w:sz w:val="18"/>
                <w:szCs w:val="18"/>
              </w:rPr>
              <w:t>：清华经管学院</w:t>
            </w:r>
            <w:r>
              <w:rPr>
                <w:rFonts w:hint="eastAsia"/>
                <w:sz w:val="18"/>
                <w:szCs w:val="18"/>
              </w:rPr>
              <w:t>MBA</w:t>
            </w:r>
            <w:r>
              <w:rPr>
                <w:rFonts w:hint="eastAsia"/>
                <w:sz w:val="18"/>
                <w:szCs w:val="18"/>
              </w:rPr>
              <w:t>教授，美国项目管理协会会员</w:t>
            </w:r>
            <w:proofErr w:type="gramStart"/>
            <w:r>
              <w:rPr>
                <w:rFonts w:hint="eastAsia"/>
                <w:sz w:val="18"/>
                <w:szCs w:val="18"/>
              </w:rPr>
              <w:t>兼培训</w:t>
            </w:r>
            <w:proofErr w:type="gramEnd"/>
            <w:r>
              <w:rPr>
                <w:rFonts w:hint="eastAsia"/>
                <w:sz w:val="18"/>
                <w:szCs w:val="18"/>
              </w:rPr>
              <w:t>教授。辅导内容：《企业投融资战略》、《资本运作》、《企业资本运营战略》。</w:t>
            </w:r>
          </w:p>
        </w:tc>
        <w:tc>
          <w:tcPr>
            <w:tcW w:w="4493" w:type="dxa"/>
            <w:shd w:val="clear" w:color="auto" w:fill="FFFFFF" w:themeFill="background1"/>
            <w:vAlign w:val="center"/>
          </w:tcPr>
          <w:p w:rsidR="006E6F6C" w:rsidRDefault="00C07198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-48260</wp:posOffset>
                  </wp:positionH>
                  <wp:positionV relativeFrom="page">
                    <wp:posOffset>36195</wp:posOffset>
                  </wp:positionV>
                  <wp:extent cx="842010" cy="992505"/>
                  <wp:effectExtent l="0" t="0" r="15240" b="17145"/>
                  <wp:wrapSquare wrapText="bothSides"/>
                  <wp:docPr id="4" name="图片 4" descr="陈晋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陈晋蓉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/>
                          <a:srcRect b="79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010" cy="992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b/>
                <w:bCs/>
                <w:sz w:val="18"/>
                <w:szCs w:val="18"/>
              </w:rPr>
              <w:t>陈晋蓉：</w:t>
            </w:r>
            <w:r>
              <w:rPr>
                <w:rFonts w:hint="eastAsia"/>
                <w:sz w:val="18"/>
                <w:szCs w:val="18"/>
              </w:rPr>
              <w:t>清华大学经济管理学院教师。研究方向：公司财务管理、上市公司财务报告分析、企业资本运营。</w:t>
            </w:r>
          </w:p>
        </w:tc>
      </w:tr>
      <w:tr w:rsidR="006E6F6C">
        <w:trPr>
          <w:trHeight w:val="1691"/>
        </w:trPr>
        <w:tc>
          <w:tcPr>
            <w:tcW w:w="4467" w:type="dxa"/>
            <w:vAlign w:val="center"/>
          </w:tcPr>
          <w:p w:rsidR="006E6F6C" w:rsidRDefault="00C07198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noProof/>
                <w:sz w:val="18"/>
                <w:szCs w:val="18"/>
              </w:rPr>
              <w:lastRenderedPageBreak/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47625</wp:posOffset>
                  </wp:positionV>
                  <wp:extent cx="838200" cy="1022350"/>
                  <wp:effectExtent l="0" t="0" r="0" b="6350"/>
                  <wp:wrapSquare wrapText="bothSides"/>
                  <wp:docPr id="27" name="图片 27" descr="翟山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27" descr="翟山鹰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/>
                          <a:srcRect b="195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1022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b/>
                <w:bCs/>
                <w:sz w:val="18"/>
                <w:szCs w:val="18"/>
              </w:rPr>
              <w:t>翟山鹰：</w:t>
            </w:r>
            <w:r>
              <w:rPr>
                <w:rFonts w:hint="eastAsia"/>
                <w:sz w:val="18"/>
                <w:szCs w:val="18"/>
              </w:rPr>
              <w:t>中国特色金融理论思想的资本运营实操专家，中国金融领域实战派常青树，中国金融技术流派代表人。</w:t>
            </w:r>
          </w:p>
        </w:tc>
        <w:tc>
          <w:tcPr>
            <w:tcW w:w="4493" w:type="dxa"/>
            <w:vAlign w:val="center"/>
          </w:tcPr>
          <w:p w:rsidR="006E6F6C" w:rsidRDefault="00C07198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-38100</wp:posOffset>
                  </wp:positionH>
                  <wp:positionV relativeFrom="page">
                    <wp:posOffset>34925</wp:posOffset>
                  </wp:positionV>
                  <wp:extent cx="821690" cy="1028700"/>
                  <wp:effectExtent l="0" t="0" r="16510" b="0"/>
                  <wp:wrapSquare wrapText="bothSides"/>
                  <wp:docPr id="21" name="图片 21" descr="王晓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21" descr="王晓毅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/>
                          <a:srcRect b="194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69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b/>
                <w:bCs/>
                <w:sz w:val="18"/>
                <w:szCs w:val="18"/>
              </w:rPr>
              <w:t>王晓毅：</w:t>
            </w:r>
            <w:r>
              <w:rPr>
                <w:rFonts w:hint="eastAsia"/>
                <w:sz w:val="18"/>
                <w:szCs w:val="18"/>
              </w:rPr>
              <w:t>  </w:t>
            </w:r>
            <w:r>
              <w:rPr>
                <w:rFonts w:hint="eastAsia"/>
                <w:sz w:val="18"/>
                <w:szCs w:val="18"/>
              </w:rPr>
              <w:t>中国研究《人物志》第一人，清华大学教授，博士生导师。辅导内容：《企业人才的选用育留》、《中国传统文化中的管理思想》。</w:t>
            </w:r>
          </w:p>
        </w:tc>
      </w:tr>
      <w:tr w:rsidR="006E6F6C">
        <w:trPr>
          <w:trHeight w:val="1596"/>
        </w:trPr>
        <w:tc>
          <w:tcPr>
            <w:tcW w:w="4467" w:type="dxa"/>
            <w:vAlign w:val="center"/>
          </w:tcPr>
          <w:p w:rsidR="006E6F6C" w:rsidRDefault="00C07198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2050432" behindDoc="0" locked="0" layoutInCell="1" allowOverlap="1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5715</wp:posOffset>
                  </wp:positionV>
                  <wp:extent cx="802640" cy="991235"/>
                  <wp:effectExtent l="0" t="0" r="16510" b="18415"/>
                  <wp:wrapSquare wrapText="bothSides"/>
                  <wp:docPr id="9" name="图片 9" descr="欧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 descr="欧阳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/>
                          <a:srcRect l="29701" t="8509" r="32291" b="233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2640" cy="991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b/>
                <w:bCs/>
                <w:sz w:val="18"/>
                <w:szCs w:val="18"/>
              </w:rPr>
              <w:t>欧阳良宜：</w:t>
            </w:r>
            <w:hyperlink r:id="rId19" w:tgtFrame="https://baike.so.com/doc/_blank" w:history="1">
              <w:r>
                <w:rPr>
                  <w:rFonts w:hint="eastAsia"/>
                  <w:sz w:val="18"/>
                  <w:szCs w:val="18"/>
                </w:rPr>
                <w:t>北京大学汇丰商学院</w:t>
              </w:r>
            </w:hyperlink>
            <w:r>
              <w:rPr>
                <w:rFonts w:hint="eastAsia"/>
                <w:sz w:val="18"/>
                <w:szCs w:val="18"/>
              </w:rPr>
              <w:t>金融学副教授、北京大学深圳研究生院主任，香港大学金融学博士、特许金融分析师。</w:t>
            </w:r>
          </w:p>
        </w:tc>
        <w:tc>
          <w:tcPr>
            <w:tcW w:w="4493" w:type="dxa"/>
            <w:vAlign w:val="center"/>
          </w:tcPr>
          <w:p w:rsidR="006E6F6C" w:rsidRDefault="00C07198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2262400" behindDoc="0" locked="0" layoutInCell="1" allowOverlap="1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10795</wp:posOffset>
                  </wp:positionV>
                  <wp:extent cx="887095" cy="996950"/>
                  <wp:effectExtent l="0" t="0" r="8255" b="12700"/>
                  <wp:wrapSquare wrapText="bothSides"/>
                  <wp:docPr id="13" name="图片 13" descr="袁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 descr="袁冰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/>
                          <a:srcRect l="8608" b="194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095" cy="99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b/>
                <w:bCs/>
                <w:sz w:val="18"/>
                <w:szCs w:val="18"/>
              </w:rPr>
              <w:t>袁冰：</w:t>
            </w:r>
            <w:r>
              <w:rPr>
                <w:rFonts w:hint="eastAsia"/>
                <w:sz w:val="18"/>
                <w:szCs w:val="18"/>
              </w:rPr>
              <w:t>  A</w:t>
            </w:r>
            <w:r>
              <w:rPr>
                <w:rFonts w:hint="eastAsia"/>
                <w:sz w:val="18"/>
                <w:szCs w:val="18"/>
              </w:rPr>
              <w:t>股直通车创始合伙人，中</w:t>
            </w:r>
            <w:proofErr w:type="gramStart"/>
            <w:r>
              <w:rPr>
                <w:rFonts w:hint="eastAsia"/>
                <w:sz w:val="18"/>
                <w:szCs w:val="18"/>
              </w:rPr>
              <w:t>汇支付</w:t>
            </w:r>
            <w:proofErr w:type="gramEnd"/>
            <w:r>
              <w:rPr>
                <w:rFonts w:hint="eastAsia"/>
                <w:sz w:val="18"/>
                <w:szCs w:val="18"/>
              </w:rPr>
              <w:t>高级副总裁，中国互联网金融行业促进会（</w:t>
            </w:r>
            <w:r>
              <w:rPr>
                <w:rFonts w:hint="eastAsia"/>
                <w:sz w:val="18"/>
                <w:szCs w:val="18"/>
              </w:rPr>
              <w:t>CIFIPA</w:t>
            </w:r>
            <w:r>
              <w:rPr>
                <w:rFonts w:hint="eastAsia"/>
                <w:sz w:val="18"/>
                <w:szCs w:val="18"/>
              </w:rPr>
              <w:t>）副会长</w:t>
            </w:r>
            <w:r>
              <w:rPr>
                <w:rFonts w:hint="eastAsia"/>
                <w:sz w:val="18"/>
                <w:szCs w:val="18"/>
              </w:rPr>
              <w:t>;</w:t>
            </w:r>
            <w:r>
              <w:rPr>
                <w:rFonts w:hint="eastAsia"/>
                <w:sz w:val="18"/>
                <w:szCs w:val="18"/>
              </w:rPr>
              <w:t>资深互联网及互联网金融专家，天使投资人。</w:t>
            </w:r>
          </w:p>
        </w:tc>
      </w:tr>
      <w:tr w:rsidR="006E6F6C">
        <w:trPr>
          <w:trHeight w:val="1512"/>
        </w:trPr>
        <w:tc>
          <w:tcPr>
            <w:tcW w:w="4467" w:type="dxa"/>
            <w:vAlign w:val="center"/>
          </w:tcPr>
          <w:p w:rsidR="006E6F6C" w:rsidRDefault="00C07198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2263424" behindDoc="0" locked="0" layoutInCell="1" allowOverlap="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30480</wp:posOffset>
                  </wp:positionV>
                  <wp:extent cx="832485" cy="848360"/>
                  <wp:effectExtent l="0" t="0" r="5715" b="8890"/>
                  <wp:wrapSquare wrapText="bothSides"/>
                  <wp:docPr id="6" name="图片 6" descr="2319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231900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/>
                          <a:srcRect r="26396" b="343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485" cy="848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b/>
                <w:bCs/>
                <w:sz w:val="18"/>
                <w:szCs w:val="18"/>
              </w:rPr>
              <w:t>邹广文：</w:t>
            </w:r>
            <w:r>
              <w:rPr>
                <w:rFonts w:hint="eastAsia"/>
                <w:sz w:val="18"/>
                <w:szCs w:val="18"/>
              </w:rPr>
              <w:t>企业文化专家、清华大学人文学院教授，国家</w:t>
            </w:r>
            <w:r>
              <w:rPr>
                <w:rFonts w:hint="eastAsia"/>
                <w:sz w:val="18"/>
                <w:szCs w:val="18"/>
              </w:rPr>
              <w:t>"</w:t>
            </w:r>
            <w:r>
              <w:rPr>
                <w:rFonts w:hint="eastAsia"/>
                <w:sz w:val="18"/>
                <w:szCs w:val="18"/>
              </w:rPr>
              <w:t>万人计划</w:t>
            </w:r>
            <w:r>
              <w:rPr>
                <w:rFonts w:hint="eastAsia"/>
                <w:sz w:val="18"/>
                <w:szCs w:val="18"/>
              </w:rPr>
              <w:t>"</w:t>
            </w:r>
            <w:r>
              <w:rPr>
                <w:rFonts w:hint="eastAsia"/>
                <w:sz w:val="18"/>
                <w:szCs w:val="18"/>
              </w:rPr>
              <w:t>哲学社会科学领军人才。</w:t>
            </w:r>
          </w:p>
          <w:p w:rsidR="006E6F6C" w:rsidRDefault="006E6F6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93" w:type="dxa"/>
            <w:vAlign w:val="center"/>
          </w:tcPr>
          <w:p w:rsidR="006E6F6C" w:rsidRDefault="00C07198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2264448" behindDoc="0" locked="0" layoutInCell="1" allowOverlap="1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40005</wp:posOffset>
                  </wp:positionV>
                  <wp:extent cx="858520" cy="910590"/>
                  <wp:effectExtent l="0" t="0" r="17780" b="3810"/>
                  <wp:wrapSquare wrapText="bothSides"/>
                  <wp:docPr id="7" name="图片 7" descr="t019e145a96ee349e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t019e145a96ee349e03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/>
                          <a:srcRect b="207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520" cy="910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b/>
                <w:bCs/>
                <w:sz w:val="18"/>
                <w:szCs w:val="18"/>
              </w:rPr>
              <w:t>江英：</w:t>
            </w:r>
            <w:r>
              <w:rPr>
                <w:rFonts w:hint="eastAsia"/>
                <w:sz w:val="18"/>
                <w:szCs w:val="18"/>
              </w:rPr>
              <w:t>中国军事科学院研究员，博士生导师，正师职，大校军衔。中央党校国际战略研究中心特邀研究员。</w:t>
            </w:r>
          </w:p>
        </w:tc>
      </w:tr>
      <w:tr w:rsidR="006E6F6C">
        <w:trPr>
          <w:trHeight w:val="1490"/>
        </w:trPr>
        <w:tc>
          <w:tcPr>
            <w:tcW w:w="4467" w:type="dxa"/>
            <w:vAlign w:val="center"/>
          </w:tcPr>
          <w:p w:rsidR="006E6F6C" w:rsidRDefault="00C07198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2265472" behindDoc="0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19050</wp:posOffset>
                  </wp:positionV>
                  <wp:extent cx="843915" cy="930910"/>
                  <wp:effectExtent l="0" t="0" r="13335" b="2540"/>
                  <wp:wrapSquare wrapText="bothSides"/>
                  <wp:docPr id="14" name="图片 14" descr="魏杰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4" descr="魏杰 (1)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/>
                          <a:srcRect l="28209" t="3011" r="22836" b="3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915" cy="930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b/>
                <w:bCs/>
                <w:sz w:val="18"/>
                <w:szCs w:val="18"/>
              </w:rPr>
              <w:t>魏杰：</w:t>
            </w:r>
            <w:r>
              <w:rPr>
                <w:rFonts w:hint="eastAsia"/>
                <w:sz w:val="18"/>
                <w:szCs w:val="18"/>
              </w:rPr>
              <w:t>经济学家、清华大学经管学院教授、博士生导师，清华大学中国经济研究中心主任。</w:t>
            </w:r>
          </w:p>
        </w:tc>
        <w:tc>
          <w:tcPr>
            <w:tcW w:w="4493" w:type="dxa"/>
            <w:vAlign w:val="center"/>
          </w:tcPr>
          <w:p w:rsidR="006E6F6C" w:rsidRDefault="00C07198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2266496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-483870</wp:posOffset>
                  </wp:positionV>
                  <wp:extent cx="889635" cy="961390"/>
                  <wp:effectExtent l="0" t="0" r="5715" b="10160"/>
                  <wp:wrapSquare wrapText="bothSides"/>
                  <wp:docPr id="17" name="图片 17" descr="孙立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7" descr="孙立平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635" cy="961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b/>
                <w:bCs/>
                <w:sz w:val="18"/>
                <w:szCs w:val="18"/>
              </w:rPr>
              <w:t>孙立平：</w:t>
            </w:r>
            <w:r>
              <w:rPr>
                <w:rFonts w:hint="eastAsia"/>
                <w:sz w:val="18"/>
                <w:szCs w:val="18"/>
              </w:rPr>
              <w:t>经济学家、社会学家，清华大学教授、博士生导师</w:t>
            </w:r>
          </w:p>
        </w:tc>
      </w:tr>
      <w:tr w:rsidR="006E6F6C">
        <w:trPr>
          <w:trHeight w:val="1512"/>
        </w:trPr>
        <w:tc>
          <w:tcPr>
            <w:tcW w:w="4467" w:type="dxa"/>
            <w:vAlign w:val="center"/>
          </w:tcPr>
          <w:p w:rsidR="006E6F6C" w:rsidRDefault="00C07198">
            <w:pPr>
              <w:rPr>
                <w:rFonts w:eastAsia="宋体"/>
                <w:b/>
                <w:bCs/>
                <w:sz w:val="18"/>
                <w:szCs w:val="18"/>
              </w:rPr>
            </w:pPr>
            <w:r>
              <w:rPr>
                <w:rFonts w:eastAsia="宋体" w:hint="eastAsia"/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2876800" behindDoc="0" locked="0" layoutInCell="1" allowOverlap="1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-8890</wp:posOffset>
                  </wp:positionV>
                  <wp:extent cx="847725" cy="991870"/>
                  <wp:effectExtent l="0" t="0" r="9525" b="17780"/>
                  <wp:wrapSquare wrapText="bothSides"/>
                  <wp:docPr id="22" name="图片 22" descr="何茂春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22" descr="何茂春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991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宋体" w:hint="eastAsia"/>
                <w:b/>
                <w:bCs/>
                <w:sz w:val="18"/>
                <w:szCs w:val="18"/>
              </w:rPr>
              <w:t>何茂春：</w:t>
            </w:r>
            <w:r>
              <w:rPr>
                <w:rFonts w:eastAsia="宋体" w:hint="eastAsia"/>
                <w:sz w:val="18"/>
                <w:szCs w:val="18"/>
              </w:rPr>
              <w:t>国务院参事、清华大学国际关系学系教授、经济外交研究中心主任。</w:t>
            </w:r>
          </w:p>
        </w:tc>
        <w:tc>
          <w:tcPr>
            <w:tcW w:w="4493" w:type="dxa"/>
            <w:vAlign w:val="center"/>
          </w:tcPr>
          <w:p w:rsidR="006E6F6C" w:rsidRDefault="00C07198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2877824" behindDoc="0" locked="0" layoutInCell="1" allowOverlap="1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-380365</wp:posOffset>
                  </wp:positionV>
                  <wp:extent cx="925830" cy="986790"/>
                  <wp:effectExtent l="0" t="0" r="7620" b="3810"/>
                  <wp:wrapSquare wrapText="bothSides"/>
                  <wp:docPr id="23" name="图片 23" descr="姜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23" descr="姜平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830" cy="986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b/>
                <w:bCs/>
                <w:sz w:val="18"/>
                <w:szCs w:val="18"/>
              </w:rPr>
              <w:t>姜平：</w:t>
            </w:r>
            <w:proofErr w:type="gramStart"/>
            <w:r>
              <w:rPr>
                <w:rFonts w:hint="eastAsia"/>
                <w:sz w:val="18"/>
                <w:szCs w:val="18"/>
              </w:rPr>
              <w:t>战略智库专家</w:t>
            </w:r>
            <w:proofErr w:type="gramEnd"/>
            <w:r>
              <w:rPr>
                <w:rFonts w:hint="eastAsia"/>
                <w:sz w:val="18"/>
                <w:szCs w:val="18"/>
              </w:rPr>
              <w:t>、领导科学专家、中央党校、国家行政学院教授、博士生导师</w:t>
            </w:r>
          </w:p>
        </w:tc>
      </w:tr>
      <w:tr w:rsidR="006E6F6C">
        <w:trPr>
          <w:trHeight w:val="1512"/>
        </w:trPr>
        <w:tc>
          <w:tcPr>
            <w:tcW w:w="4467" w:type="dxa"/>
            <w:vAlign w:val="center"/>
          </w:tcPr>
          <w:p w:rsidR="006E6F6C" w:rsidRDefault="00C07198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2878848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22860</wp:posOffset>
                  </wp:positionV>
                  <wp:extent cx="850265" cy="942975"/>
                  <wp:effectExtent l="0" t="0" r="6985" b="9525"/>
                  <wp:wrapSquare wrapText="bothSides"/>
                  <wp:docPr id="24" name="图片 24" descr="苏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24" descr="苏建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26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b/>
                <w:bCs/>
                <w:sz w:val="18"/>
                <w:szCs w:val="18"/>
              </w:rPr>
              <w:t>苏建：</w:t>
            </w:r>
            <w:r>
              <w:rPr>
                <w:rFonts w:hint="eastAsia"/>
                <w:sz w:val="18"/>
                <w:szCs w:val="18"/>
              </w:rPr>
              <w:t>美国</w:t>
            </w:r>
            <w:r>
              <w:rPr>
                <w:rFonts w:hint="eastAsia"/>
                <w:sz w:val="18"/>
                <w:szCs w:val="18"/>
              </w:rPr>
              <w:t>EHC</w:t>
            </w:r>
            <w:r>
              <w:rPr>
                <w:rFonts w:hint="eastAsia"/>
                <w:sz w:val="18"/>
                <w:szCs w:val="18"/>
              </w:rPr>
              <w:t>企业增长突破专家、战略管控专家。</w:t>
            </w:r>
          </w:p>
        </w:tc>
        <w:tc>
          <w:tcPr>
            <w:tcW w:w="4493" w:type="dxa"/>
            <w:vAlign w:val="center"/>
          </w:tcPr>
          <w:p w:rsidR="006E6F6C" w:rsidRDefault="00C07198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2879872" behindDoc="0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9525</wp:posOffset>
                  </wp:positionV>
                  <wp:extent cx="933450" cy="967105"/>
                  <wp:effectExtent l="0" t="0" r="0" b="4445"/>
                  <wp:wrapSquare wrapText="bothSides"/>
                  <wp:docPr id="25" name="图片 25" descr="刘星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25" descr="刘星辰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967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b/>
                <w:bCs/>
                <w:sz w:val="18"/>
                <w:szCs w:val="18"/>
              </w:rPr>
              <w:t>刘星辰：</w:t>
            </w:r>
            <w:r>
              <w:rPr>
                <w:rFonts w:hint="eastAsia"/>
                <w:sz w:val="18"/>
                <w:szCs w:val="18"/>
              </w:rPr>
              <w:t>企业营销战略专家、利润导图</w:t>
            </w:r>
            <w:r>
              <w:rPr>
                <w:rFonts w:hint="eastAsia"/>
                <w:sz w:val="18"/>
                <w:szCs w:val="18"/>
              </w:rPr>
              <w:t>6.0</w:t>
            </w:r>
            <w:r>
              <w:rPr>
                <w:rFonts w:hint="eastAsia"/>
                <w:sz w:val="18"/>
                <w:szCs w:val="18"/>
              </w:rPr>
              <w:t>创建者。</w:t>
            </w:r>
          </w:p>
        </w:tc>
      </w:tr>
    </w:tbl>
    <w:p w:rsidR="006E6F6C" w:rsidRDefault="006E6F6C">
      <w:pPr>
        <w:spacing w:line="360" w:lineRule="auto"/>
        <w:jc w:val="left"/>
        <w:rPr>
          <w:rFonts w:ascii="方正大黑简体" w:eastAsia="方正大黑简体" w:hAnsi="方正大黑简体" w:cs="方正大黑简体"/>
          <w:b/>
          <w:bCs/>
          <w:color w:val="7030A0"/>
          <w:sz w:val="32"/>
          <w:szCs w:val="32"/>
        </w:rPr>
      </w:pPr>
    </w:p>
    <w:p w:rsidR="006E6F6C" w:rsidRDefault="00C07198">
      <w:pPr>
        <w:spacing w:line="360" w:lineRule="auto"/>
        <w:jc w:val="left"/>
        <w:rPr>
          <w:rFonts w:ascii="方正大黑简体" w:eastAsia="方正大黑简体" w:hAnsi="方正大黑简体" w:cs="方正大黑简体"/>
          <w:b/>
          <w:bCs/>
          <w:color w:val="7030A0"/>
          <w:sz w:val="32"/>
          <w:szCs w:val="32"/>
        </w:rPr>
      </w:pPr>
      <w:r>
        <w:rPr>
          <w:rFonts w:ascii="方正大黑简体" w:eastAsia="方正大黑简体" w:hAnsi="方正大黑简体" w:cs="方正大黑简体" w:hint="eastAsia"/>
          <w:b/>
          <w:bCs/>
          <w:color w:val="7030A0"/>
          <w:sz w:val="32"/>
          <w:szCs w:val="32"/>
        </w:rPr>
        <w:t>【课程收获】</w:t>
      </w:r>
    </w:p>
    <w:p w:rsidR="006E6F6C" w:rsidRDefault="00C07198">
      <w:pPr>
        <w:spacing w:line="360" w:lineRule="auto"/>
        <w:rPr>
          <w:sz w:val="24"/>
        </w:rPr>
      </w:pPr>
      <w:r>
        <w:rPr>
          <w:rFonts w:hint="eastAsia"/>
          <w:sz w:val="32"/>
          <w:szCs w:val="32"/>
        </w:rPr>
        <w:t>·</w:t>
      </w:r>
      <w:r>
        <w:rPr>
          <w:rFonts w:hint="eastAsia"/>
          <w:sz w:val="24"/>
        </w:rPr>
        <w:t>格局—把控多维大环境</w:t>
      </w:r>
      <w:r>
        <w:rPr>
          <w:rFonts w:hint="eastAsia"/>
          <w:sz w:val="24"/>
        </w:rPr>
        <w:br/>
      </w:r>
      <w:r>
        <w:rPr>
          <w:rFonts w:hint="eastAsia"/>
          <w:sz w:val="32"/>
          <w:szCs w:val="32"/>
        </w:rPr>
        <w:t>·</w:t>
      </w:r>
      <w:r>
        <w:rPr>
          <w:rFonts w:hint="eastAsia"/>
          <w:sz w:val="24"/>
        </w:rPr>
        <w:t>思维—应对管理复杂性</w:t>
      </w:r>
      <w:r>
        <w:rPr>
          <w:rFonts w:hint="eastAsia"/>
          <w:sz w:val="24"/>
        </w:rPr>
        <w:br/>
      </w:r>
      <w:r>
        <w:rPr>
          <w:rFonts w:hint="eastAsia"/>
          <w:sz w:val="32"/>
          <w:szCs w:val="32"/>
        </w:rPr>
        <w:t>·</w:t>
      </w:r>
      <w:r>
        <w:rPr>
          <w:rFonts w:hint="eastAsia"/>
          <w:sz w:val="24"/>
        </w:rPr>
        <w:t>智慧—革新认知技能库</w:t>
      </w:r>
      <w:r>
        <w:rPr>
          <w:rFonts w:hint="eastAsia"/>
          <w:sz w:val="24"/>
        </w:rPr>
        <w:br/>
      </w:r>
      <w:r>
        <w:rPr>
          <w:rFonts w:hint="eastAsia"/>
          <w:sz w:val="32"/>
          <w:szCs w:val="32"/>
        </w:rPr>
        <w:t>·</w:t>
      </w:r>
      <w:r>
        <w:rPr>
          <w:rFonts w:hint="eastAsia"/>
          <w:sz w:val="24"/>
        </w:rPr>
        <w:t>视野—见识开启</w:t>
      </w:r>
      <w:proofErr w:type="gramStart"/>
      <w:r>
        <w:rPr>
          <w:rFonts w:hint="eastAsia"/>
          <w:sz w:val="24"/>
        </w:rPr>
        <w:t>未来门</w:t>
      </w:r>
      <w:proofErr w:type="gramEnd"/>
      <w:r>
        <w:rPr>
          <w:rFonts w:hint="eastAsia"/>
          <w:sz w:val="24"/>
        </w:rPr>
        <w:br/>
      </w:r>
      <w:r>
        <w:rPr>
          <w:rFonts w:hint="eastAsia"/>
          <w:sz w:val="32"/>
          <w:szCs w:val="32"/>
        </w:rPr>
        <w:t>·</w:t>
      </w:r>
      <w:r>
        <w:rPr>
          <w:rFonts w:hint="eastAsia"/>
          <w:sz w:val="24"/>
        </w:rPr>
        <w:t>资源—在一起的人更进步</w:t>
      </w:r>
    </w:p>
    <w:p w:rsidR="006E6F6C" w:rsidRDefault="006E6F6C">
      <w:pPr>
        <w:spacing w:line="360" w:lineRule="auto"/>
        <w:jc w:val="left"/>
        <w:rPr>
          <w:rFonts w:ascii="方正大黑简体" w:eastAsia="方正大黑简体" w:hAnsi="方正大黑简体" w:cs="方正大黑简体"/>
          <w:b/>
          <w:bCs/>
          <w:color w:val="7030A0"/>
          <w:sz w:val="32"/>
          <w:szCs w:val="32"/>
        </w:rPr>
      </w:pPr>
    </w:p>
    <w:p w:rsidR="006E6F6C" w:rsidRDefault="00C07198">
      <w:pPr>
        <w:spacing w:line="360" w:lineRule="auto"/>
        <w:jc w:val="left"/>
        <w:rPr>
          <w:rFonts w:ascii="方正大黑简体" w:eastAsia="方正大黑简体" w:hAnsi="方正大黑简体" w:cs="方正大黑简体"/>
          <w:b/>
          <w:bCs/>
          <w:color w:val="7030A0"/>
          <w:sz w:val="32"/>
          <w:szCs w:val="32"/>
        </w:rPr>
      </w:pPr>
      <w:r>
        <w:rPr>
          <w:rFonts w:ascii="方正大黑简体" w:eastAsia="方正大黑简体" w:hAnsi="方正大黑简体" w:cs="方正大黑简体" w:hint="eastAsia"/>
          <w:b/>
          <w:bCs/>
          <w:color w:val="7030A0"/>
          <w:sz w:val="32"/>
          <w:szCs w:val="32"/>
        </w:rPr>
        <w:t>【我们校友】</w:t>
      </w:r>
    </w:p>
    <w:p w:rsidR="006E6F6C" w:rsidRDefault="00C07198">
      <w:pPr>
        <w:spacing w:line="360" w:lineRule="auto"/>
        <w:jc w:val="left"/>
      </w:pPr>
      <w:r>
        <w:rPr>
          <w:rFonts w:cs="宋体" w:hint="eastAsia"/>
          <w:sz w:val="24"/>
        </w:rPr>
        <w:t>自</w:t>
      </w:r>
      <w:r>
        <w:rPr>
          <w:rFonts w:cs="宋体" w:hint="eastAsia"/>
          <w:sz w:val="24"/>
        </w:rPr>
        <w:t>2006</w:t>
      </w:r>
      <w:r>
        <w:rPr>
          <w:rFonts w:cs="宋体" w:hint="eastAsia"/>
          <w:sz w:val="24"/>
        </w:rPr>
        <w:t>年举办至今，</w:t>
      </w:r>
      <w:r>
        <w:rPr>
          <w:rFonts w:cs="宋体" w:hint="eastAsia"/>
          <w:sz w:val="24"/>
        </w:rPr>
        <w:t>3000</w:t>
      </w:r>
      <w:r>
        <w:rPr>
          <w:rFonts w:cs="宋体" w:hint="eastAsia"/>
          <w:sz w:val="24"/>
        </w:rPr>
        <w:t>多名校友企业已经覆盖了</w:t>
      </w:r>
      <w:r>
        <w:rPr>
          <w:rFonts w:cs="宋体"/>
          <w:sz w:val="24"/>
        </w:rPr>
        <w:t>34</w:t>
      </w:r>
      <w:r>
        <w:rPr>
          <w:rFonts w:cs="宋体" w:hint="eastAsia"/>
          <w:sz w:val="24"/>
        </w:rPr>
        <w:t>大行业、</w:t>
      </w:r>
      <w:r>
        <w:rPr>
          <w:rFonts w:cs="宋体"/>
          <w:sz w:val="24"/>
        </w:rPr>
        <w:t>216</w:t>
      </w:r>
      <w:r>
        <w:rPr>
          <w:rFonts w:cs="宋体" w:hint="eastAsia"/>
          <w:sz w:val="24"/>
        </w:rPr>
        <w:t>个产业类型、制造业企业占比</w:t>
      </w:r>
      <w:r>
        <w:rPr>
          <w:rFonts w:cs="宋体"/>
          <w:sz w:val="24"/>
        </w:rPr>
        <w:t>30%</w:t>
      </w:r>
      <w:r>
        <w:rPr>
          <w:rFonts w:cs="宋体" w:hint="eastAsia"/>
          <w:sz w:val="24"/>
        </w:rPr>
        <w:t>、建筑房地产行业企业占比</w:t>
      </w:r>
      <w:r>
        <w:rPr>
          <w:rFonts w:cs="宋体" w:hint="eastAsia"/>
          <w:sz w:val="24"/>
        </w:rPr>
        <w:t>35</w:t>
      </w:r>
      <w:r>
        <w:rPr>
          <w:rFonts w:cs="宋体"/>
          <w:sz w:val="24"/>
        </w:rPr>
        <w:t>%</w:t>
      </w:r>
      <w:r>
        <w:rPr>
          <w:rFonts w:cs="宋体" w:hint="eastAsia"/>
          <w:sz w:val="24"/>
        </w:rPr>
        <w:t>、</w:t>
      </w:r>
      <w:proofErr w:type="gramStart"/>
      <w:r>
        <w:rPr>
          <w:rFonts w:cs="宋体" w:hint="eastAsia"/>
          <w:sz w:val="24"/>
        </w:rPr>
        <w:t>金融及投融资</w:t>
      </w:r>
      <w:proofErr w:type="gramEnd"/>
      <w:r>
        <w:rPr>
          <w:rFonts w:cs="宋体" w:hint="eastAsia"/>
          <w:sz w:val="24"/>
        </w:rPr>
        <w:t>行业企业占比</w:t>
      </w:r>
      <w:r>
        <w:rPr>
          <w:rFonts w:cs="宋体" w:hint="eastAsia"/>
          <w:sz w:val="24"/>
        </w:rPr>
        <w:t>20</w:t>
      </w:r>
      <w:r>
        <w:rPr>
          <w:rFonts w:cs="宋体"/>
          <w:sz w:val="24"/>
        </w:rPr>
        <w:t>%</w:t>
      </w:r>
      <w:r>
        <w:rPr>
          <w:rFonts w:cs="宋体" w:hint="eastAsia"/>
          <w:sz w:val="24"/>
        </w:rPr>
        <w:t>，平均年龄</w:t>
      </w:r>
      <w:r>
        <w:rPr>
          <w:rFonts w:cs="宋体" w:hint="eastAsia"/>
          <w:sz w:val="24"/>
        </w:rPr>
        <w:t>39</w:t>
      </w:r>
      <w:r>
        <w:rPr>
          <w:rFonts w:cs="宋体" w:hint="eastAsia"/>
          <w:sz w:val="24"/>
        </w:rPr>
        <w:t>岁、平均工作经验</w:t>
      </w:r>
      <w:r>
        <w:rPr>
          <w:rFonts w:cs="宋体"/>
          <w:sz w:val="24"/>
        </w:rPr>
        <w:t>1</w:t>
      </w:r>
      <w:r>
        <w:rPr>
          <w:rFonts w:cs="宋体" w:hint="eastAsia"/>
          <w:sz w:val="24"/>
        </w:rPr>
        <w:t>0</w:t>
      </w:r>
      <w:r>
        <w:rPr>
          <w:rFonts w:cs="宋体" w:hint="eastAsia"/>
          <w:sz w:val="24"/>
        </w:rPr>
        <w:t>年、平均管理经验</w:t>
      </w:r>
      <w:r>
        <w:rPr>
          <w:rFonts w:cs="宋体" w:hint="eastAsia"/>
          <w:sz w:val="24"/>
        </w:rPr>
        <w:t>8</w:t>
      </w:r>
      <w:r>
        <w:rPr>
          <w:rFonts w:cs="宋体" w:hint="eastAsia"/>
          <w:sz w:val="24"/>
        </w:rPr>
        <w:t>年、高层管理人员比例超过</w:t>
      </w:r>
      <w:r>
        <w:rPr>
          <w:rFonts w:cs="宋体"/>
          <w:sz w:val="24"/>
        </w:rPr>
        <w:t>95%</w:t>
      </w:r>
      <w:r>
        <w:rPr>
          <w:rFonts w:cs="宋体" w:hint="eastAsia"/>
          <w:sz w:val="24"/>
        </w:rPr>
        <w:t>。</w:t>
      </w:r>
    </w:p>
    <w:p w:rsidR="006E6F6C" w:rsidRDefault="00C07198">
      <w:pPr>
        <w:spacing w:line="360" w:lineRule="auto"/>
        <w:rPr>
          <w:rFonts w:ascii="方正大黑简体" w:eastAsia="方正大黑简体" w:hAnsi="方正大黑简体" w:cs="方正大黑简体"/>
          <w:b/>
          <w:bCs/>
          <w:color w:val="7030A0"/>
          <w:sz w:val="32"/>
          <w:szCs w:val="32"/>
        </w:rPr>
      </w:pPr>
      <w:r>
        <w:rPr>
          <w:rFonts w:hint="eastAsia"/>
          <w:noProof/>
        </w:rPr>
        <w:drawing>
          <wp:anchor distT="0" distB="0" distL="114300" distR="114300" simplePos="0" relativeHeight="252880896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89535</wp:posOffset>
            </wp:positionV>
            <wp:extent cx="5436235" cy="1121410"/>
            <wp:effectExtent l="0" t="0" r="12065" b="2540"/>
            <wp:wrapSquare wrapText="bothSides"/>
            <wp:docPr id="15" name="图片 15" descr="创新校友简章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创新校友简章版"/>
                    <pic:cNvPicPr>
                      <a:picLocks noChangeAspect="1"/>
                    </pic:cNvPicPr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6235" cy="1121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6F6C" w:rsidRDefault="00C07198">
      <w:pPr>
        <w:spacing w:line="360" w:lineRule="auto"/>
        <w:jc w:val="left"/>
        <w:rPr>
          <w:rFonts w:ascii="方正大黑简体" w:eastAsia="方正大黑简体" w:hAnsi="方正大黑简体" w:cs="方正大黑简体"/>
          <w:b/>
          <w:bCs/>
          <w:color w:val="7030A0"/>
          <w:sz w:val="32"/>
          <w:szCs w:val="32"/>
        </w:rPr>
      </w:pPr>
      <w:r>
        <w:rPr>
          <w:rFonts w:ascii="方正大黑简体" w:eastAsia="方正大黑简体" w:hAnsi="方正大黑简体" w:cs="方正大黑简体" w:hint="eastAsia"/>
          <w:b/>
          <w:bCs/>
          <w:color w:val="7030A0"/>
          <w:sz w:val="32"/>
          <w:szCs w:val="32"/>
        </w:rPr>
        <w:t>【报名须知】</w:t>
      </w:r>
    </w:p>
    <w:p w:rsidR="006E6F6C" w:rsidRDefault="00C07198">
      <w:pPr>
        <w:spacing w:line="360" w:lineRule="auto"/>
        <w:rPr>
          <w:sz w:val="24"/>
        </w:rPr>
      </w:pPr>
      <w:r>
        <w:rPr>
          <w:rFonts w:hint="eastAsia"/>
          <w:sz w:val="32"/>
          <w:szCs w:val="32"/>
        </w:rPr>
        <w:t>·</w:t>
      </w:r>
      <w:r>
        <w:rPr>
          <w:rFonts w:hint="eastAsia"/>
          <w:b/>
          <w:bCs/>
          <w:sz w:val="24"/>
        </w:rPr>
        <w:t>学制安排：</w:t>
      </w:r>
      <w:r>
        <w:rPr>
          <w:rFonts w:hint="eastAsia"/>
          <w:sz w:val="24"/>
        </w:rPr>
        <w:t>学制一年</w:t>
      </w:r>
      <w:r w:rsidR="003713F2">
        <w:rPr>
          <w:rFonts w:hint="eastAsia"/>
          <w:sz w:val="24"/>
        </w:rPr>
        <w:t>半</w:t>
      </w:r>
      <w:r>
        <w:rPr>
          <w:rFonts w:hint="eastAsia"/>
          <w:sz w:val="24"/>
        </w:rPr>
        <w:t>，每个月利用一个周末集中学习两天</w:t>
      </w:r>
    </w:p>
    <w:p w:rsidR="006E6F6C" w:rsidRDefault="00C07198">
      <w:pPr>
        <w:spacing w:line="360" w:lineRule="auto"/>
        <w:rPr>
          <w:rFonts w:ascii="微软雅黑" w:eastAsia="微软雅黑" w:hAnsi="微软雅黑"/>
          <w:b/>
          <w:bCs/>
          <w:color w:val="FF0000"/>
          <w:szCs w:val="21"/>
        </w:rPr>
      </w:pPr>
      <w:r>
        <w:rPr>
          <w:rFonts w:hint="eastAsia"/>
          <w:sz w:val="32"/>
          <w:szCs w:val="32"/>
        </w:rPr>
        <w:t>·</w:t>
      </w:r>
      <w:r>
        <w:rPr>
          <w:rFonts w:hint="eastAsia"/>
          <w:b/>
          <w:bCs/>
          <w:sz w:val="24"/>
        </w:rPr>
        <w:t>培训费用：</w:t>
      </w:r>
      <w:r w:rsidR="003713F2">
        <w:rPr>
          <w:rFonts w:hint="eastAsia"/>
          <w:sz w:val="24"/>
        </w:rPr>
        <w:t>7</w:t>
      </w:r>
      <w:r>
        <w:rPr>
          <w:rFonts w:hint="eastAsia"/>
          <w:sz w:val="24"/>
        </w:rPr>
        <w:t>800</w:t>
      </w:r>
      <w:r w:rsidR="003713F2">
        <w:rPr>
          <w:rFonts w:hint="eastAsia"/>
          <w:sz w:val="24"/>
        </w:rPr>
        <w:t>0</w:t>
      </w:r>
      <w:r>
        <w:rPr>
          <w:rFonts w:hint="eastAsia"/>
          <w:sz w:val="24"/>
        </w:rPr>
        <w:t>元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人（含培训、教材、证书），</w:t>
      </w:r>
      <w:proofErr w:type="gramStart"/>
      <w:r>
        <w:rPr>
          <w:rFonts w:hint="eastAsia"/>
          <w:sz w:val="24"/>
        </w:rPr>
        <w:t>优清校友</w:t>
      </w:r>
      <w:proofErr w:type="gramEnd"/>
      <w:r>
        <w:rPr>
          <w:rFonts w:hint="eastAsia"/>
          <w:sz w:val="24"/>
        </w:rPr>
        <w:t>及推荐优惠至</w:t>
      </w:r>
      <w:r w:rsidR="003713F2">
        <w:rPr>
          <w:rFonts w:ascii="微软雅黑" w:eastAsia="微软雅黑" w:hAnsi="微软雅黑" w:hint="eastAsia"/>
          <w:b/>
          <w:bCs/>
          <w:color w:val="FF0000"/>
          <w:szCs w:val="21"/>
        </w:rPr>
        <w:t>3</w:t>
      </w:r>
      <w:r>
        <w:rPr>
          <w:rFonts w:ascii="微软雅黑" w:eastAsia="微软雅黑" w:hAnsi="微软雅黑" w:hint="eastAsia"/>
          <w:b/>
          <w:bCs/>
          <w:color w:val="FF0000"/>
          <w:szCs w:val="21"/>
        </w:rPr>
        <w:t>9800元</w:t>
      </w:r>
    </w:p>
    <w:p w:rsidR="006E6F6C" w:rsidRDefault="00C07198">
      <w:pPr>
        <w:spacing w:line="360" w:lineRule="auto"/>
        <w:rPr>
          <w:sz w:val="24"/>
        </w:rPr>
      </w:pPr>
      <w:r>
        <w:rPr>
          <w:rFonts w:hint="eastAsia"/>
          <w:sz w:val="32"/>
          <w:szCs w:val="32"/>
        </w:rPr>
        <w:t>·</w:t>
      </w:r>
      <w:r>
        <w:rPr>
          <w:rFonts w:hint="eastAsia"/>
          <w:b/>
          <w:bCs/>
          <w:sz w:val="24"/>
        </w:rPr>
        <w:t>报名对象：</w:t>
      </w:r>
      <w:r>
        <w:rPr>
          <w:rFonts w:hint="eastAsia"/>
          <w:sz w:val="24"/>
        </w:rPr>
        <w:t>企业董事长、</w:t>
      </w:r>
      <w:r>
        <w:rPr>
          <w:rFonts w:hint="eastAsia"/>
          <w:sz w:val="24"/>
        </w:rPr>
        <w:t>CEO</w:t>
      </w:r>
      <w:r>
        <w:rPr>
          <w:rFonts w:hint="eastAsia"/>
          <w:sz w:val="24"/>
        </w:rPr>
        <w:t>、总经理等企业核心高管；</w:t>
      </w:r>
    </w:p>
    <w:p w:rsidR="006E6F6C" w:rsidRDefault="00C07198">
      <w:pPr>
        <w:spacing w:line="360" w:lineRule="auto"/>
        <w:ind w:firstLineChars="600" w:firstLine="1440"/>
        <w:rPr>
          <w:sz w:val="24"/>
        </w:rPr>
      </w:pPr>
      <w:r>
        <w:rPr>
          <w:rFonts w:hint="eastAsia"/>
          <w:sz w:val="24"/>
        </w:rPr>
        <w:t>银行、证券等金融机构的高级管理人员；</w:t>
      </w:r>
    </w:p>
    <w:p w:rsidR="006E6F6C" w:rsidRDefault="00C07198">
      <w:pPr>
        <w:spacing w:line="360" w:lineRule="auto"/>
        <w:ind w:firstLineChars="600" w:firstLine="1440"/>
        <w:rPr>
          <w:sz w:val="24"/>
        </w:rPr>
      </w:pPr>
      <w:r>
        <w:rPr>
          <w:rFonts w:hint="eastAsia"/>
          <w:sz w:val="24"/>
        </w:rPr>
        <w:t>上市公司和</w:t>
      </w:r>
      <w:proofErr w:type="gramStart"/>
      <w:r>
        <w:rPr>
          <w:rFonts w:hint="eastAsia"/>
          <w:sz w:val="24"/>
        </w:rPr>
        <w:t>拟上市</w:t>
      </w:r>
      <w:proofErr w:type="gramEnd"/>
      <w:r>
        <w:rPr>
          <w:rFonts w:hint="eastAsia"/>
          <w:sz w:val="24"/>
        </w:rPr>
        <w:t>公司的高层管理者；</w:t>
      </w:r>
      <w:r>
        <w:rPr>
          <w:rFonts w:hint="eastAsia"/>
          <w:sz w:val="24"/>
        </w:rPr>
        <w:t xml:space="preserve"> </w:t>
      </w:r>
    </w:p>
    <w:p w:rsidR="006E6F6C" w:rsidRDefault="00C07198">
      <w:pPr>
        <w:spacing w:line="360" w:lineRule="auto"/>
        <w:ind w:firstLineChars="600" w:firstLine="1440"/>
        <w:rPr>
          <w:sz w:val="24"/>
        </w:rPr>
      </w:pPr>
      <w:r>
        <w:rPr>
          <w:rFonts w:hint="eastAsia"/>
          <w:sz w:val="24"/>
        </w:rPr>
        <w:t>控股公司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集团公司高层管理人员；</w:t>
      </w:r>
    </w:p>
    <w:p w:rsidR="006E6F6C" w:rsidRDefault="00C07198">
      <w:pPr>
        <w:spacing w:line="360" w:lineRule="auto"/>
        <w:ind w:firstLineChars="600" w:firstLine="1440"/>
        <w:rPr>
          <w:sz w:val="24"/>
        </w:rPr>
      </w:pPr>
      <w:r>
        <w:rPr>
          <w:rFonts w:hint="eastAsia"/>
          <w:sz w:val="24"/>
        </w:rPr>
        <w:t>各类从事实业、股权投资或投资管理的专业人士和高层管理者。</w:t>
      </w:r>
    </w:p>
    <w:p w:rsidR="006E6F6C" w:rsidRDefault="006E6F6C">
      <w:pPr>
        <w:spacing w:line="360" w:lineRule="auto"/>
        <w:rPr>
          <w:rFonts w:ascii="微软雅黑" w:eastAsia="微软雅黑" w:hAnsi="微软雅黑"/>
          <w:b/>
          <w:bCs/>
          <w:color w:val="FF0000"/>
          <w:szCs w:val="21"/>
        </w:rPr>
      </w:pPr>
    </w:p>
    <w:p w:rsidR="006E6F6C" w:rsidRDefault="006E6F6C">
      <w:pPr>
        <w:spacing w:line="360" w:lineRule="auto"/>
        <w:rPr>
          <w:rFonts w:ascii="微软雅黑" w:eastAsia="微软雅黑" w:hAnsi="微软雅黑"/>
          <w:b/>
          <w:bCs/>
          <w:color w:val="FF0000"/>
          <w:szCs w:val="21"/>
        </w:rPr>
      </w:pPr>
    </w:p>
    <w:p w:rsidR="006E6F6C" w:rsidRDefault="006E6F6C">
      <w:pPr>
        <w:spacing w:line="360" w:lineRule="auto"/>
        <w:rPr>
          <w:rFonts w:ascii="微软雅黑" w:eastAsia="微软雅黑" w:hAnsi="微软雅黑"/>
          <w:b/>
          <w:bCs/>
          <w:color w:val="FF0000"/>
          <w:szCs w:val="21"/>
        </w:rPr>
      </w:pPr>
    </w:p>
    <w:p w:rsidR="006E6F6C" w:rsidRDefault="006E6F6C">
      <w:pPr>
        <w:spacing w:line="360" w:lineRule="auto"/>
        <w:ind w:leftChars="-270" w:left="-567"/>
        <w:jc w:val="center"/>
        <w:rPr>
          <w:rFonts w:ascii="宋体" w:hAnsi="宋体"/>
          <w:b/>
          <w:sz w:val="36"/>
          <w:szCs w:val="36"/>
        </w:rPr>
      </w:pPr>
    </w:p>
    <w:p w:rsidR="006E6F6C" w:rsidRDefault="006E6F6C">
      <w:pPr>
        <w:spacing w:line="360" w:lineRule="auto"/>
        <w:ind w:leftChars="-270" w:left="-567"/>
        <w:jc w:val="center"/>
        <w:rPr>
          <w:rFonts w:ascii="宋体" w:hAnsi="宋体"/>
          <w:b/>
          <w:sz w:val="36"/>
          <w:szCs w:val="36"/>
        </w:rPr>
      </w:pPr>
    </w:p>
    <w:p w:rsidR="006E6F6C" w:rsidRDefault="006E6F6C">
      <w:pPr>
        <w:spacing w:line="360" w:lineRule="auto"/>
        <w:rPr>
          <w:rFonts w:ascii="宋体" w:hAnsi="宋体"/>
          <w:b/>
          <w:sz w:val="36"/>
          <w:szCs w:val="36"/>
        </w:rPr>
      </w:pPr>
    </w:p>
    <w:p w:rsidR="006E6F6C" w:rsidRDefault="00C07198">
      <w:pPr>
        <w:spacing w:line="360" w:lineRule="auto"/>
        <w:ind w:leftChars="-270" w:left="-567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学籍登记表</w:t>
      </w:r>
    </w:p>
    <w:tbl>
      <w:tblPr>
        <w:tblpPr w:leftFromText="180" w:rightFromText="180" w:vertAnchor="text" w:horzAnchor="page" w:tblpX="1358" w:tblpY="112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04"/>
        <w:gridCol w:w="698"/>
        <w:gridCol w:w="1819"/>
        <w:gridCol w:w="279"/>
        <w:gridCol w:w="839"/>
        <w:gridCol w:w="1676"/>
        <w:gridCol w:w="423"/>
        <w:gridCol w:w="697"/>
        <w:gridCol w:w="1425"/>
      </w:tblGrid>
      <w:tr w:rsidR="006E6F6C">
        <w:trPr>
          <w:trHeight w:val="394"/>
        </w:trPr>
        <w:tc>
          <w:tcPr>
            <w:tcW w:w="93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vAlign w:val="center"/>
          </w:tcPr>
          <w:p w:rsidR="006E6F6C" w:rsidRDefault="00C0719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个人资料</w:t>
            </w:r>
          </w:p>
        </w:tc>
      </w:tr>
      <w:tr w:rsidR="006E6F6C">
        <w:trPr>
          <w:trHeight w:val="748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6C" w:rsidRDefault="00C07198"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6C" w:rsidRDefault="006E6F6C"/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6C" w:rsidRDefault="00C0719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英文名</w:t>
            </w:r>
          </w:p>
          <w:p w:rsidR="006E6F6C" w:rsidRDefault="00C07198">
            <w:pPr>
              <w:jc w:val="center"/>
            </w:pPr>
            <w:r>
              <w:rPr>
                <w:rFonts w:hint="eastAsia"/>
                <w:szCs w:val="21"/>
              </w:rPr>
              <w:t>（如有）</w:t>
            </w:r>
          </w:p>
        </w:tc>
        <w:tc>
          <w:tcPr>
            <w:tcW w:w="4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6C" w:rsidRDefault="006E6F6C"/>
        </w:tc>
      </w:tr>
      <w:tr w:rsidR="006E6F6C">
        <w:trPr>
          <w:trHeight w:val="394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6C" w:rsidRDefault="00C07198">
            <w:r>
              <w:rPr>
                <w:rFonts w:hint="eastAsia"/>
                <w:szCs w:val="21"/>
              </w:rPr>
              <w:t>身份证件种类</w:t>
            </w:r>
          </w:p>
        </w:tc>
        <w:tc>
          <w:tcPr>
            <w:tcW w:w="78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6F6C" w:rsidRDefault="004821EE">
            <w:r>
              <w:pict>
                <v:rect id="Rectangle 7" o:spid="_x0000_s1026" style="position:absolute;left:0;text-align:left;margin-left:46.45pt;margin-top:3.9pt;width:9pt;height:8.25pt;z-index:251835392;mso-position-horizontal-relative:text;mso-position-vertical-relative:text" o:gfxdata="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gjQLatQAAAAHAQAADwAAAAAAAAABACAAAAAi&#10;AAAAZHJzL2Rvd25yZXYueG1sUEsBAhQAFAAAAAgAh07iQCF7k4HVAQAAuAMAAA4AAAAAAAAAAQAg&#10;AAAAIwEAAGRycy9lMm9Eb2MueG1sUEsFBgAAAAAGAAYAWQEAAGoFAAAAAA==&#10;" filled="f"/>
              </w:pict>
            </w:r>
            <w:r>
              <w:pict>
                <v:rect id="_x0000_s1028" style="position:absolute;left:0;text-align:left;margin-left:250.55pt;margin-top:3.25pt;width:9pt;height:8.25pt;z-index:251836416;mso-position-horizontal-relative:text;mso-position-vertical-relative:text" o:gfxdata="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6sxWS1gAAAAgBAAAP&#10;AAAAAAAAAAEAIAAAACIAAABkcnMvZG93bnJldi54bWxQSwECFAAUAAAACACHTuJA1Ve+2eEBAAC2&#10;AwAADgAAAAAAAAABACAAAAAlAQAAZHJzL2Uyb0RvYy54bWxQSwUGAAAAAAYABgBZAQAAeAUAAAAA&#10;" filled="f"/>
              </w:pict>
            </w:r>
            <w:r>
              <w:pict>
                <v:rect id="_x0000_s1027" style="position:absolute;left:0;text-align:left;margin-left:119.5pt;margin-top:3.9pt;width:9pt;height:8.25pt;z-index:251837440;mso-position-horizontal-relative:text;mso-position-vertical-relative:text" o:gfxdata="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+gZBX9cAAAAIAQAA&#10;DwAAAAAAAAABACAAAAAiAAAAZHJzL2Rvd25yZXYueG1sUEsBAhQAFAAAAAgAh07iQHeRDHbhAQAA&#10;tgMAAA4AAAAAAAAAAQAgAAAAJgEAAGRycy9lMm9Eb2MueG1sUEsFBgAAAAAGAAYAWQEAAHkFAAAA&#10;AA==&#10;" filled="f"/>
              </w:pict>
            </w:r>
            <w:r w:rsidR="00C07198">
              <w:rPr>
                <w:szCs w:val="21"/>
              </w:rPr>
              <w:t xml:space="preserve">           </w:t>
            </w:r>
            <w:r w:rsidR="00C07198">
              <w:rPr>
                <w:rFonts w:hint="eastAsia"/>
                <w:szCs w:val="21"/>
              </w:rPr>
              <w:t>身份证</w:t>
            </w:r>
            <w:r w:rsidR="00C07198">
              <w:rPr>
                <w:szCs w:val="21"/>
              </w:rPr>
              <w:t xml:space="preserve">        </w:t>
            </w:r>
            <w:r w:rsidR="00C07198">
              <w:rPr>
                <w:rFonts w:hint="eastAsia"/>
                <w:szCs w:val="21"/>
              </w:rPr>
              <w:t>港澳台地区身份证</w:t>
            </w:r>
            <w:r w:rsidR="00C07198">
              <w:rPr>
                <w:szCs w:val="21"/>
              </w:rPr>
              <w:t xml:space="preserve">         </w:t>
            </w:r>
            <w:proofErr w:type="gramStart"/>
            <w:r w:rsidR="00C07198">
              <w:rPr>
                <w:rFonts w:hint="eastAsia"/>
                <w:szCs w:val="21"/>
              </w:rPr>
              <w:t>外籍护照</w:t>
            </w:r>
            <w:proofErr w:type="gramEnd"/>
          </w:p>
        </w:tc>
      </w:tr>
      <w:tr w:rsidR="006E6F6C">
        <w:trPr>
          <w:trHeight w:val="394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6C" w:rsidRDefault="00C07198">
            <w:r>
              <w:rPr>
                <w:rFonts w:hint="eastAsia"/>
                <w:szCs w:val="21"/>
              </w:rPr>
              <w:t>证件号码</w:t>
            </w:r>
          </w:p>
        </w:tc>
        <w:tc>
          <w:tcPr>
            <w:tcW w:w="78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6C" w:rsidRDefault="006E6F6C"/>
        </w:tc>
      </w:tr>
      <w:tr w:rsidR="006E6F6C">
        <w:trPr>
          <w:trHeight w:val="394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6C" w:rsidRDefault="00C07198">
            <w:r>
              <w:rPr>
                <w:rFonts w:hint="eastAsia"/>
                <w:szCs w:val="21"/>
              </w:rPr>
              <w:t>性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6C" w:rsidRDefault="006E6F6C"/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6C" w:rsidRDefault="00C07198">
            <w:r>
              <w:rPr>
                <w:rFonts w:hint="eastAsia"/>
                <w:szCs w:val="21"/>
              </w:rPr>
              <w:t>国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籍</w:t>
            </w:r>
          </w:p>
        </w:tc>
        <w:tc>
          <w:tcPr>
            <w:tcW w:w="4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6C" w:rsidRDefault="006E6F6C"/>
        </w:tc>
      </w:tr>
      <w:tr w:rsidR="006E6F6C">
        <w:trPr>
          <w:trHeight w:val="394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6C" w:rsidRDefault="00C07198"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6C" w:rsidRDefault="00C07198"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6C" w:rsidRDefault="00C07198">
            <w:r>
              <w:rPr>
                <w:rFonts w:hint="eastAsia"/>
                <w:szCs w:val="21"/>
              </w:rPr>
              <w:t>出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生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地</w:t>
            </w:r>
          </w:p>
        </w:tc>
        <w:tc>
          <w:tcPr>
            <w:tcW w:w="4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6C" w:rsidRDefault="00C07198">
            <w:r>
              <w:rPr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>省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直辖市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市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县</w:t>
            </w:r>
          </w:p>
        </w:tc>
      </w:tr>
      <w:tr w:rsidR="006E6F6C">
        <w:trPr>
          <w:trHeight w:val="394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6C" w:rsidRDefault="00C07198">
            <w:r>
              <w:rPr>
                <w:rFonts w:hint="eastAsia"/>
                <w:szCs w:val="21"/>
              </w:rPr>
              <w:t>籍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贯</w:t>
            </w: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6C" w:rsidRDefault="00C07198"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省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直辖市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市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6C" w:rsidRDefault="00C07198">
            <w:r>
              <w:rPr>
                <w:rFonts w:hint="eastAsia"/>
                <w:szCs w:val="21"/>
              </w:rPr>
              <w:t>民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6C" w:rsidRDefault="006E6F6C"/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6C" w:rsidRDefault="00C07198"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6C" w:rsidRDefault="006E6F6C"/>
        </w:tc>
      </w:tr>
      <w:tr w:rsidR="006E6F6C">
        <w:trPr>
          <w:trHeight w:val="394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6C" w:rsidRDefault="00C07198">
            <w:r>
              <w:rPr>
                <w:rFonts w:hint="eastAsia"/>
                <w:szCs w:val="21"/>
              </w:rPr>
              <w:t>办公地址</w:t>
            </w: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6C" w:rsidRDefault="006E6F6C"/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6C" w:rsidRDefault="00C07198">
            <w:proofErr w:type="gramStart"/>
            <w:r>
              <w:rPr>
                <w:rFonts w:hint="eastAsia"/>
                <w:szCs w:val="21"/>
              </w:rPr>
              <w:t>邮</w:t>
            </w:r>
            <w:proofErr w:type="gramEnd"/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箱</w:t>
            </w:r>
          </w:p>
        </w:tc>
        <w:tc>
          <w:tcPr>
            <w:tcW w:w="4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6C" w:rsidRDefault="006E6F6C"/>
        </w:tc>
      </w:tr>
      <w:tr w:rsidR="006E6F6C">
        <w:trPr>
          <w:trHeight w:val="394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6C" w:rsidRDefault="00C07198">
            <w:r>
              <w:rPr>
                <w:rFonts w:hint="eastAsia"/>
                <w:szCs w:val="21"/>
              </w:rPr>
              <w:t>手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机</w:t>
            </w: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6C" w:rsidRDefault="006E6F6C"/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6C" w:rsidRDefault="00C07198">
            <w:r>
              <w:rPr>
                <w:rFonts w:hint="eastAsia"/>
                <w:szCs w:val="21"/>
              </w:rPr>
              <w:t>办公电话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6C" w:rsidRDefault="006E6F6C"/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6C" w:rsidRDefault="00C07198">
            <w:r>
              <w:rPr>
                <w:rFonts w:hint="eastAsia"/>
                <w:szCs w:val="21"/>
              </w:rPr>
              <w:t>办公传真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6C" w:rsidRDefault="006E6F6C"/>
        </w:tc>
      </w:tr>
      <w:tr w:rsidR="006E6F6C">
        <w:trPr>
          <w:trHeight w:val="394"/>
        </w:trPr>
        <w:tc>
          <w:tcPr>
            <w:tcW w:w="93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vAlign w:val="center"/>
          </w:tcPr>
          <w:p w:rsidR="006E6F6C" w:rsidRDefault="00C07198">
            <w:pPr>
              <w:jc w:val="center"/>
            </w:pPr>
            <w:r>
              <w:rPr>
                <w:rFonts w:hint="eastAsia"/>
                <w:b/>
                <w:sz w:val="24"/>
              </w:rPr>
              <w:t>工作背景</w:t>
            </w:r>
          </w:p>
        </w:tc>
      </w:tr>
      <w:tr w:rsidR="006E6F6C">
        <w:trPr>
          <w:trHeight w:val="394"/>
        </w:trPr>
        <w:tc>
          <w:tcPr>
            <w:tcW w:w="2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6C" w:rsidRDefault="00C07198">
            <w:r>
              <w:rPr>
                <w:rFonts w:hint="eastAsia"/>
                <w:szCs w:val="21"/>
              </w:rPr>
              <w:t>全职工作时间</w:t>
            </w:r>
          </w:p>
        </w:tc>
        <w:tc>
          <w:tcPr>
            <w:tcW w:w="2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6C" w:rsidRDefault="00C07198">
            <w:pPr>
              <w:jc w:val="right"/>
            </w:pPr>
            <w:r>
              <w:t xml:space="preserve">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6C" w:rsidRDefault="00C07198">
            <w:r>
              <w:rPr>
                <w:rFonts w:hint="eastAsia"/>
                <w:szCs w:val="21"/>
              </w:rPr>
              <w:t>担任管理工作时间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6C" w:rsidRDefault="00C07198">
            <w:pPr>
              <w:jc w:val="right"/>
            </w:pPr>
            <w:r>
              <w:t xml:space="preserve">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</w:p>
        </w:tc>
      </w:tr>
      <w:tr w:rsidR="006E6F6C">
        <w:trPr>
          <w:trHeight w:val="394"/>
        </w:trPr>
        <w:tc>
          <w:tcPr>
            <w:tcW w:w="2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6C" w:rsidRDefault="00C07198">
            <w:r>
              <w:rPr>
                <w:rFonts w:hint="eastAsia"/>
                <w:szCs w:val="21"/>
              </w:rPr>
              <w:t>目前工作单位名称</w:t>
            </w:r>
          </w:p>
        </w:tc>
        <w:tc>
          <w:tcPr>
            <w:tcW w:w="2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6C" w:rsidRDefault="006E6F6C"/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6C" w:rsidRDefault="00C07198">
            <w:r>
              <w:rPr>
                <w:rFonts w:hint="eastAsia"/>
                <w:szCs w:val="21"/>
              </w:rPr>
              <w:t>单位网址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6C" w:rsidRDefault="006E6F6C"/>
        </w:tc>
      </w:tr>
      <w:tr w:rsidR="006E6F6C">
        <w:trPr>
          <w:trHeight w:val="394"/>
        </w:trPr>
        <w:tc>
          <w:tcPr>
            <w:tcW w:w="2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6C" w:rsidRDefault="00C07198">
            <w:r>
              <w:rPr>
                <w:rFonts w:hint="eastAsia"/>
                <w:szCs w:val="21"/>
              </w:rPr>
              <w:t>现任职务</w:t>
            </w:r>
          </w:p>
        </w:tc>
        <w:tc>
          <w:tcPr>
            <w:tcW w:w="2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6C" w:rsidRDefault="006E6F6C"/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6C" w:rsidRDefault="00C07198">
            <w:r>
              <w:rPr>
                <w:rFonts w:hint="eastAsia"/>
                <w:szCs w:val="21"/>
              </w:rPr>
              <w:t>技术职称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6C" w:rsidRDefault="006E6F6C"/>
        </w:tc>
      </w:tr>
      <w:tr w:rsidR="006E6F6C">
        <w:trPr>
          <w:trHeight w:val="601"/>
        </w:trPr>
        <w:tc>
          <w:tcPr>
            <w:tcW w:w="2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6C" w:rsidRDefault="00C07198">
            <w:r>
              <w:rPr>
                <w:rFonts w:hint="eastAsia"/>
                <w:szCs w:val="21"/>
              </w:rPr>
              <w:t>贵单位员工人数</w:t>
            </w:r>
          </w:p>
        </w:tc>
        <w:tc>
          <w:tcPr>
            <w:tcW w:w="2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6C" w:rsidRDefault="00C07198">
            <w:pPr>
              <w:jc w:val="right"/>
            </w:pPr>
            <w:r>
              <w:t xml:space="preserve">    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6C" w:rsidRDefault="00C07198">
            <w:r>
              <w:rPr>
                <w:rFonts w:hint="eastAsia"/>
                <w:szCs w:val="21"/>
              </w:rPr>
              <w:t>你管辖下的员工人数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6C" w:rsidRDefault="006E6F6C">
            <w:pPr>
              <w:jc w:val="right"/>
            </w:pPr>
          </w:p>
        </w:tc>
      </w:tr>
      <w:tr w:rsidR="006E6F6C">
        <w:trPr>
          <w:trHeight w:val="394"/>
        </w:trPr>
        <w:tc>
          <w:tcPr>
            <w:tcW w:w="2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6C" w:rsidRDefault="00C07198">
            <w:r>
              <w:rPr>
                <w:rFonts w:hint="eastAsia"/>
                <w:szCs w:val="21"/>
              </w:rPr>
              <w:t>贵单位上年度总资产</w:t>
            </w:r>
          </w:p>
        </w:tc>
        <w:tc>
          <w:tcPr>
            <w:tcW w:w="71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6C" w:rsidRDefault="00C07198">
            <w:pPr>
              <w:jc w:val="center"/>
            </w:pPr>
            <w:r>
              <w:rPr>
                <w:rFonts w:hint="eastAsia"/>
                <w:szCs w:val="21"/>
              </w:rPr>
              <w:t>（亿）人民币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美元</w:t>
            </w:r>
          </w:p>
        </w:tc>
      </w:tr>
      <w:tr w:rsidR="006E6F6C">
        <w:trPr>
          <w:trHeight w:val="394"/>
        </w:trPr>
        <w:tc>
          <w:tcPr>
            <w:tcW w:w="93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vAlign w:val="center"/>
          </w:tcPr>
          <w:p w:rsidR="006E6F6C" w:rsidRDefault="00C07198">
            <w:pPr>
              <w:jc w:val="center"/>
            </w:pPr>
            <w:r>
              <w:rPr>
                <w:rFonts w:hint="eastAsia"/>
                <w:b/>
                <w:sz w:val="24"/>
              </w:rPr>
              <w:t>学籍档案材料</w:t>
            </w:r>
          </w:p>
        </w:tc>
      </w:tr>
      <w:tr w:rsidR="006E6F6C">
        <w:trPr>
          <w:trHeight w:val="394"/>
        </w:trPr>
        <w:tc>
          <w:tcPr>
            <w:tcW w:w="4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6C" w:rsidRDefault="00C07198">
            <w:r>
              <w:rPr>
                <w:rFonts w:hint="eastAsia"/>
              </w:rPr>
              <w:t>◆</w:t>
            </w:r>
            <w:r>
              <w:t xml:space="preserve"> </w:t>
            </w:r>
            <w:r>
              <w:rPr>
                <w:rFonts w:hint="eastAsia"/>
              </w:rPr>
              <w:t>二寸蓝底近照</w:t>
            </w:r>
            <w:r>
              <w:t xml:space="preserve"> (</w:t>
            </w:r>
            <w:r>
              <w:rPr>
                <w:rFonts w:hint="eastAsia"/>
              </w:rPr>
              <w:t>电子版</w:t>
            </w:r>
            <w:r>
              <w:t xml:space="preserve">)  </w:t>
            </w:r>
          </w:p>
        </w:tc>
        <w:tc>
          <w:tcPr>
            <w:tcW w:w="50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6C" w:rsidRDefault="00C07198">
            <w:r>
              <w:rPr>
                <w:rFonts w:hint="eastAsia"/>
              </w:rPr>
              <w:t>◆</w:t>
            </w:r>
            <w:r>
              <w:t xml:space="preserve"> </w:t>
            </w:r>
            <w:r>
              <w:rPr>
                <w:rFonts w:hint="eastAsia"/>
              </w:rPr>
              <w:t>清晰的身份证复印件</w:t>
            </w:r>
          </w:p>
        </w:tc>
      </w:tr>
      <w:tr w:rsidR="006E6F6C">
        <w:trPr>
          <w:trHeight w:val="394"/>
        </w:trPr>
        <w:tc>
          <w:tcPr>
            <w:tcW w:w="4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6C" w:rsidRDefault="00C07198">
            <w:r>
              <w:rPr>
                <w:rFonts w:hint="eastAsia"/>
              </w:rPr>
              <w:t>◆</w:t>
            </w:r>
            <w:r>
              <w:t xml:space="preserve"> </w:t>
            </w:r>
            <w:r>
              <w:rPr>
                <w:rFonts w:hint="eastAsia"/>
              </w:rPr>
              <w:t>报名申请表</w:t>
            </w:r>
          </w:p>
        </w:tc>
        <w:tc>
          <w:tcPr>
            <w:tcW w:w="50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6C" w:rsidRDefault="00C07198">
            <w:r>
              <w:rPr>
                <w:rFonts w:hint="eastAsia"/>
              </w:rPr>
              <w:t>◆</w:t>
            </w:r>
            <w:r>
              <w:t xml:space="preserve"> </w:t>
            </w:r>
            <w:r>
              <w:rPr>
                <w:rFonts w:hint="eastAsia"/>
              </w:rPr>
              <w:t>最高学历</w:t>
            </w:r>
            <w:r>
              <w:t xml:space="preserve"> </w:t>
            </w:r>
            <w:r>
              <w:rPr>
                <w:rFonts w:hint="eastAsia"/>
              </w:rPr>
              <w:t>、学位证书复印件</w:t>
            </w:r>
          </w:p>
        </w:tc>
      </w:tr>
      <w:tr w:rsidR="006E6F6C">
        <w:trPr>
          <w:trHeight w:val="394"/>
        </w:trPr>
        <w:tc>
          <w:tcPr>
            <w:tcW w:w="4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6C" w:rsidRDefault="00C07198">
            <w:r>
              <w:rPr>
                <w:rFonts w:hint="eastAsia"/>
              </w:rPr>
              <w:t>◆</w:t>
            </w:r>
            <w:r>
              <w:t xml:space="preserve"> </w:t>
            </w:r>
            <w:r>
              <w:rPr>
                <w:rFonts w:hint="eastAsia"/>
              </w:rPr>
              <w:t>两张名片</w:t>
            </w:r>
          </w:p>
        </w:tc>
        <w:tc>
          <w:tcPr>
            <w:tcW w:w="50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6C" w:rsidRDefault="00C07198">
            <w:r>
              <w:rPr>
                <w:rFonts w:hint="eastAsia"/>
              </w:rPr>
              <w:t>◆</w:t>
            </w:r>
            <w:r>
              <w:t xml:space="preserve"> </w:t>
            </w:r>
            <w:r>
              <w:rPr>
                <w:rFonts w:hint="eastAsia"/>
              </w:rPr>
              <w:t>公司简介、营业执照副本复印件</w:t>
            </w:r>
          </w:p>
        </w:tc>
      </w:tr>
      <w:tr w:rsidR="006E6F6C">
        <w:trPr>
          <w:trHeight w:val="394"/>
        </w:trPr>
        <w:tc>
          <w:tcPr>
            <w:tcW w:w="93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vAlign w:val="center"/>
          </w:tcPr>
          <w:p w:rsidR="006E6F6C" w:rsidRDefault="00C0719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请将申请表发回至：</w:t>
            </w:r>
          </w:p>
        </w:tc>
      </w:tr>
      <w:tr w:rsidR="006E6F6C">
        <w:trPr>
          <w:trHeight w:val="1742"/>
        </w:trPr>
        <w:tc>
          <w:tcPr>
            <w:tcW w:w="93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6C" w:rsidRDefault="00C07198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联系人：</w:t>
            </w:r>
            <w:r>
              <w:rPr>
                <w:szCs w:val="21"/>
              </w:rPr>
              <w:t xml:space="preserve"> </w:t>
            </w:r>
            <w:r w:rsidR="00624C56">
              <w:rPr>
                <w:szCs w:val="21"/>
              </w:rPr>
              <w:t>李老师</w:t>
            </w:r>
          </w:p>
          <w:p w:rsidR="006E6F6C" w:rsidRDefault="00C07198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电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话：</w:t>
            </w:r>
            <w:r w:rsidR="00624C56">
              <w:rPr>
                <w:rFonts w:hint="eastAsia"/>
                <w:szCs w:val="21"/>
              </w:rPr>
              <w:t xml:space="preserve"> </w:t>
            </w:r>
            <w:r w:rsidR="003713F2" w:rsidRPr="003713F2">
              <w:rPr>
                <w:szCs w:val="21"/>
              </w:rPr>
              <w:t>133110728</w:t>
            </w:r>
            <w:r w:rsidR="001237DF">
              <w:rPr>
                <w:rFonts w:hint="eastAsia"/>
                <w:szCs w:val="21"/>
              </w:rPr>
              <w:t>75</w:t>
            </w:r>
            <w:r w:rsidR="003713F2">
              <w:rPr>
                <w:rFonts w:hint="eastAsia"/>
                <w:szCs w:val="21"/>
              </w:rPr>
              <w:t>（微信）</w:t>
            </w:r>
          </w:p>
          <w:p w:rsidR="006E6F6C" w:rsidRDefault="00C07198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本申请表为保密文件，仅供招生委员会使用</w:t>
            </w:r>
          </w:p>
        </w:tc>
      </w:tr>
      <w:tr w:rsidR="006E6F6C">
        <w:trPr>
          <w:trHeight w:val="948"/>
        </w:trPr>
        <w:tc>
          <w:tcPr>
            <w:tcW w:w="9360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E6F6C" w:rsidRDefault="00C07198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 </w:t>
            </w:r>
          </w:p>
          <w:p w:rsidR="006E6F6C" w:rsidRDefault="00C07198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      </w:t>
            </w:r>
            <w:r>
              <w:rPr>
                <w:rFonts w:hint="eastAsia"/>
                <w:szCs w:val="21"/>
              </w:rPr>
              <w:t>本人签字</w:t>
            </w:r>
            <w:r>
              <w:rPr>
                <w:szCs w:val="21"/>
                <w:u w:val="single"/>
              </w:rPr>
              <w:t xml:space="preserve">               </w:t>
            </w:r>
          </w:p>
        </w:tc>
      </w:tr>
    </w:tbl>
    <w:p w:rsidR="006E6F6C" w:rsidRDefault="00C07198">
      <w:pPr>
        <w:spacing w:line="620" w:lineRule="exact"/>
        <w:ind w:rightChars="-231" w:right="-485"/>
        <w:rPr>
          <w:szCs w:val="21"/>
          <w:u w:val="single"/>
        </w:rPr>
      </w:pPr>
      <w:r>
        <w:rPr>
          <w:szCs w:val="21"/>
        </w:rPr>
        <w:t xml:space="preserve">       </w:t>
      </w:r>
    </w:p>
    <w:sectPr w:rsidR="006E6F6C" w:rsidSect="006E6F6C">
      <w:headerReference w:type="default" r:id="rId30"/>
      <w:type w:val="continuous"/>
      <w:pgSz w:w="11906" w:h="16838"/>
      <w:pgMar w:top="567" w:right="1286" w:bottom="567" w:left="16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4E5" w:rsidRDefault="005764E5" w:rsidP="006E6F6C">
      <w:r>
        <w:separator/>
      </w:r>
    </w:p>
  </w:endnote>
  <w:endnote w:type="continuationSeparator" w:id="0">
    <w:p w:rsidR="005764E5" w:rsidRDefault="005764E5" w:rsidP="006E6F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大黑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4E5" w:rsidRDefault="005764E5" w:rsidP="006E6F6C">
      <w:r>
        <w:separator/>
      </w:r>
    </w:p>
  </w:footnote>
  <w:footnote w:type="continuationSeparator" w:id="0">
    <w:p w:rsidR="005764E5" w:rsidRDefault="005764E5" w:rsidP="006E6F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F6C" w:rsidRDefault="00C07198">
    <w:pPr>
      <w:pStyle w:val="a5"/>
    </w:pPr>
    <w:r>
      <w:rPr>
        <w:rFonts w:hint="eastAsia"/>
        <w:noProof/>
      </w:rPr>
      <w:drawing>
        <wp:inline distT="0" distB="0" distL="114300" distR="114300">
          <wp:extent cx="5717540" cy="826135"/>
          <wp:effectExtent l="0" t="0" r="16510" b="12065"/>
          <wp:docPr id="8" name="图片 8" descr="图层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8" descr="图层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7540" cy="826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A06C7"/>
    <w:multiLevelType w:val="singleLevel"/>
    <w:tmpl w:val="550A06C7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331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C280896"/>
    <w:rsid w:val="000B5329"/>
    <w:rsid w:val="001237DF"/>
    <w:rsid w:val="001B6B0C"/>
    <w:rsid w:val="001E01AC"/>
    <w:rsid w:val="00247EDE"/>
    <w:rsid w:val="002B14C0"/>
    <w:rsid w:val="002C7605"/>
    <w:rsid w:val="003023F5"/>
    <w:rsid w:val="003713F2"/>
    <w:rsid w:val="003F6105"/>
    <w:rsid w:val="00457FB8"/>
    <w:rsid w:val="004821EE"/>
    <w:rsid w:val="005764E5"/>
    <w:rsid w:val="00624C56"/>
    <w:rsid w:val="00681C44"/>
    <w:rsid w:val="006A3798"/>
    <w:rsid w:val="006E6F6C"/>
    <w:rsid w:val="00713A98"/>
    <w:rsid w:val="00885B19"/>
    <w:rsid w:val="00915F2F"/>
    <w:rsid w:val="009E72B5"/>
    <w:rsid w:val="00A82B06"/>
    <w:rsid w:val="00C07198"/>
    <w:rsid w:val="00F90820"/>
    <w:rsid w:val="01020886"/>
    <w:rsid w:val="021777DF"/>
    <w:rsid w:val="02C25DD5"/>
    <w:rsid w:val="02D83974"/>
    <w:rsid w:val="033466E5"/>
    <w:rsid w:val="035E322F"/>
    <w:rsid w:val="044412AD"/>
    <w:rsid w:val="047E43BF"/>
    <w:rsid w:val="04C64DFC"/>
    <w:rsid w:val="0534035E"/>
    <w:rsid w:val="06BB6126"/>
    <w:rsid w:val="075B59AD"/>
    <w:rsid w:val="0765193B"/>
    <w:rsid w:val="08F36480"/>
    <w:rsid w:val="093A06A7"/>
    <w:rsid w:val="09E94439"/>
    <w:rsid w:val="09F633A3"/>
    <w:rsid w:val="0B5B63E5"/>
    <w:rsid w:val="0BCC334E"/>
    <w:rsid w:val="0D573DCB"/>
    <w:rsid w:val="0DD2032F"/>
    <w:rsid w:val="0DE941A5"/>
    <w:rsid w:val="0F0575A7"/>
    <w:rsid w:val="0F962391"/>
    <w:rsid w:val="0FB12E70"/>
    <w:rsid w:val="10222008"/>
    <w:rsid w:val="10275198"/>
    <w:rsid w:val="10490BCF"/>
    <w:rsid w:val="10523CCB"/>
    <w:rsid w:val="116E4880"/>
    <w:rsid w:val="11B265BB"/>
    <w:rsid w:val="11F91F9B"/>
    <w:rsid w:val="12722E90"/>
    <w:rsid w:val="12855965"/>
    <w:rsid w:val="12E47CEC"/>
    <w:rsid w:val="138B5FB5"/>
    <w:rsid w:val="147E0768"/>
    <w:rsid w:val="15082656"/>
    <w:rsid w:val="15C8733D"/>
    <w:rsid w:val="160B41A4"/>
    <w:rsid w:val="16D54010"/>
    <w:rsid w:val="171E3BE5"/>
    <w:rsid w:val="1802612F"/>
    <w:rsid w:val="193C04D4"/>
    <w:rsid w:val="19D135A9"/>
    <w:rsid w:val="19DC57F6"/>
    <w:rsid w:val="1A5707D6"/>
    <w:rsid w:val="1AB12B67"/>
    <w:rsid w:val="1AD152BC"/>
    <w:rsid w:val="1B226ECF"/>
    <w:rsid w:val="1C280896"/>
    <w:rsid w:val="1CC37563"/>
    <w:rsid w:val="1CD87387"/>
    <w:rsid w:val="1CF048F8"/>
    <w:rsid w:val="1D2207AE"/>
    <w:rsid w:val="1DA50F3B"/>
    <w:rsid w:val="1E484C19"/>
    <w:rsid w:val="1EBB775F"/>
    <w:rsid w:val="20414298"/>
    <w:rsid w:val="216C3B78"/>
    <w:rsid w:val="217D12D0"/>
    <w:rsid w:val="220C6EE0"/>
    <w:rsid w:val="22176E3F"/>
    <w:rsid w:val="222861E1"/>
    <w:rsid w:val="23F74668"/>
    <w:rsid w:val="24BA45DD"/>
    <w:rsid w:val="25620F6F"/>
    <w:rsid w:val="27321FCF"/>
    <w:rsid w:val="27A43859"/>
    <w:rsid w:val="281900EC"/>
    <w:rsid w:val="28C5086E"/>
    <w:rsid w:val="295D0D61"/>
    <w:rsid w:val="2A3042E0"/>
    <w:rsid w:val="2A940673"/>
    <w:rsid w:val="2A9A2C3C"/>
    <w:rsid w:val="2B405B52"/>
    <w:rsid w:val="2BB50D87"/>
    <w:rsid w:val="2BCB3DCF"/>
    <w:rsid w:val="2BEF79AA"/>
    <w:rsid w:val="2C2A317C"/>
    <w:rsid w:val="2C3A0570"/>
    <w:rsid w:val="2CF94EEA"/>
    <w:rsid w:val="2D2808DC"/>
    <w:rsid w:val="2D3C57F4"/>
    <w:rsid w:val="2D8E5EFF"/>
    <w:rsid w:val="2DF232EB"/>
    <w:rsid w:val="2E047393"/>
    <w:rsid w:val="2E251648"/>
    <w:rsid w:val="2F263FE6"/>
    <w:rsid w:val="2F7A1022"/>
    <w:rsid w:val="30F962FD"/>
    <w:rsid w:val="31A028D2"/>
    <w:rsid w:val="32001F22"/>
    <w:rsid w:val="321B1A82"/>
    <w:rsid w:val="331E57F9"/>
    <w:rsid w:val="34815288"/>
    <w:rsid w:val="353158BE"/>
    <w:rsid w:val="37356F06"/>
    <w:rsid w:val="37405F05"/>
    <w:rsid w:val="3751225B"/>
    <w:rsid w:val="38BA7144"/>
    <w:rsid w:val="394359F9"/>
    <w:rsid w:val="397C54E6"/>
    <w:rsid w:val="3A99598E"/>
    <w:rsid w:val="3CB42609"/>
    <w:rsid w:val="3D327430"/>
    <w:rsid w:val="3D984B1D"/>
    <w:rsid w:val="3F17607E"/>
    <w:rsid w:val="3F2D25B6"/>
    <w:rsid w:val="3F80181F"/>
    <w:rsid w:val="3FF428F6"/>
    <w:rsid w:val="40187AB4"/>
    <w:rsid w:val="41CC3FEA"/>
    <w:rsid w:val="42344724"/>
    <w:rsid w:val="4271545D"/>
    <w:rsid w:val="42F115D3"/>
    <w:rsid w:val="433F10C9"/>
    <w:rsid w:val="4522739C"/>
    <w:rsid w:val="456804AB"/>
    <w:rsid w:val="45B727C6"/>
    <w:rsid w:val="460F6014"/>
    <w:rsid w:val="46204764"/>
    <w:rsid w:val="466101E1"/>
    <w:rsid w:val="46B261D0"/>
    <w:rsid w:val="473E1E8D"/>
    <w:rsid w:val="478909E3"/>
    <w:rsid w:val="4841575E"/>
    <w:rsid w:val="48A076E0"/>
    <w:rsid w:val="496042D3"/>
    <w:rsid w:val="49974045"/>
    <w:rsid w:val="49AB439F"/>
    <w:rsid w:val="4A095B99"/>
    <w:rsid w:val="4A2E77DB"/>
    <w:rsid w:val="4A397464"/>
    <w:rsid w:val="4AC51651"/>
    <w:rsid w:val="4B0B64A6"/>
    <w:rsid w:val="4BA73A4E"/>
    <w:rsid w:val="4BC459C9"/>
    <w:rsid w:val="4BDD652B"/>
    <w:rsid w:val="4BF945EE"/>
    <w:rsid w:val="4C0448DC"/>
    <w:rsid w:val="4C0C7E64"/>
    <w:rsid w:val="4C671EB1"/>
    <w:rsid w:val="4CA90757"/>
    <w:rsid w:val="4D525FF1"/>
    <w:rsid w:val="4D7E4DD7"/>
    <w:rsid w:val="4E376776"/>
    <w:rsid w:val="4E59386C"/>
    <w:rsid w:val="4F5941EC"/>
    <w:rsid w:val="50B13D0C"/>
    <w:rsid w:val="50E369D9"/>
    <w:rsid w:val="5232612B"/>
    <w:rsid w:val="52413574"/>
    <w:rsid w:val="52416A02"/>
    <w:rsid w:val="52787983"/>
    <w:rsid w:val="54BA0AFB"/>
    <w:rsid w:val="553107F9"/>
    <w:rsid w:val="553D72B0"/>
    <w:rsid w:val="55775991"/>
    <w:rsid w:val="559462C4"/>
    <w:rsid w:val="57701402"/>
    <w:rsid w:val="57C809D8"/>
    <w:rsid w:val="57E73F93"/>
    <w:rsid w:val="58382AB2"/>
    <w:rsid w:val="5DB03D0A"/>
    <w:rsid w:val="5E9B23FC"/>
    <w:rsid w:val="60036FF1"/>
    <w:rsid w:val="6078765A"/>
    <w:rsid w:val="60BE69D6"/>
    <w:rsid w:val="626E32BE"/>
    <w:rsid w:val="62E96AB5"/>
    <w:rsid w:val="63171971"/>
    <w:rsid w:val="639962A5"/>
    <w:rsid w:val="64761F5B"/>
    <w:rsid w:val="64806F9D"/>
    <w:rsid w:val="64E64710"/>
    <w:rsid w:val="65E143B6"/>
    <w:rsid w:val="665C2A13"/>
    <w:rsid w:val="66D33AB4"/>
    <w:rsid w:val="6781091A"/>
    <w:rsid w:val="67945539"/>
    <w:rsid w:val="68065F18"/>
    <w:rsid w:val="68354520"/>
    <w:rsid w:val="6A030030"/>
    <w:rsid w:val="6ADD639B"/>
    <w:rsid w:val="6AF14CD7"/>
    <w:rsid w:val="6B0832C3"/>
    <w:rsid w:val="6B2A11B8"/>
    <w:rsid w:val="6B2F2227"/>
    <w:rsid w:val="6B8165E3"/>
    <w:rsid w:val="6BE91305"/>
    <w:rsid w:val="6BF63109"/>
    <w:rsid w:val="6C592260"/>
    <w:rsid w:val="6DFB329D"/>
    <w:rsid w:val="6E1D7054"/>
    <w:rsid w:val="6EB31B66"/>
    <w:rsid w:val="6FC653B2"/>
    <w:rsid w:val="70256643"/>
    <w:rsid w:val="70532D6E"/>
    <w:rsid w:val="706129C6"/>
    <w:rsid w:val="71484B9B"/>
    <w:rsid w:val="722F27A2"/>
    <w:rsid w:val="72D46DBB"/>
    <w:rsid w:val="73B43545"/>
    <w:rsid w:val="741851A5"/>
    <w:rsid w:val="74585CFB"/>
    <w:rsid w:val="75607AE1"/>
    <w:rsid w:val="761D01EB"/>
    <w:rsid w:val="76252C33"/>
    <w:rsid w:val="762C091E"/>
    <w:rsid w:val="76563E5E"/>
    <w:rsid w:val="766A22F9"/>
    <w:rsid w:val="76C3522F"/>
    <w:rsid w:val="776815F2"/>
    <w:rsid w:val="798314A8"/>
    <w:rsid w:val="7A162A9F"/>
    <w:rsid w:val="7A4D3CB9"/>
    <w:rsid w:val="7A5A0D6A"/>
    <w:rsid w:val="7BF52027"/>
    <w:rsid w:val="7C371A55"/>
    <w:rsid w:val="7C6B33B1"/>
    <w:rsid w:val="7CD52434"/>
    <w:rsid w:val="7D82397B"/>
    <w:rsid w:val="7FDA1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6F6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6E6F6C"/>
    <w:rPr>
      <w:sz w:val="18"/>
      <w:szCs w:val="18"/>
    </w:rPr>
  </w:style>
  <w:style w:type="paragraph" w:styleId="a4">
    <w:name w:val="footer"/>
    <w:basedOn w:val="a"/>
    <w:qFormat/>
    <w:rsid w:val="006E6F6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6E6F6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qFormat/>
    <w:rsid w:val="006E6F6C"/>
    <w:rPr>
      <w:color w:val="0000FF"/>
      <w:u w:val="single"/>
    </w:rPr>
  </w:style>
  <w:style w:type="table" w:styleId="a7">
    <w:name w:val="Table Grid"/>
    <w:basedOn w:val="a1"/>
    <w:qFormat/>
    <w:rsid w:val="006E6F6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5brush">
    <w:name w:val="135brush"/>
    <w:basedOn w:val="a0"/>
    <w:qFormat/>
    <w:rsid w:val="006E6F6C"/>
  </w:style>
  <w:style w:type="character" w:customStyle="1" w:styleId="Char">
    <w:name w:val="批注框文本 Char"/>
    <w:basedOn w:val="a0"/>
    <w:link w:val="a3"/>
    <w:qFormat/>
    <w:rsid w:val="006E6F6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2.pn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6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10" Type="http://schemas.openxmlformats.org/officeDocument/2006/relationships/image" Target="media/image3.jpeg"/><Relationship Id="rId19" Type="http://schemas.openxmlformats.org/officeDocument/2006/relationships/hyperlink" Target="https://baike.so.com/doc/5336462-5571901.htm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510</Words>
  <Characters>2910</Characters>
  <Application>Microsoft Office Word</Application>
  <DocSecurity>0</DocSecurity>
  <Lines>24</Lines>
  <Paragraphs>6</Paragraphs>
  <ScaleCrop>false</ScaleCrop>
  <Company>CHINA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6</cp:revision>
  <dcterms:created xsi:type="dcterms:W3CDTF">2017-04-12T12:01:00Z</dcterms:created>
  <dcterms:modified xsi:type="dcterms:W3CDTF">2020-09-14T00:45:00Z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KSORubyTemplateID" linkTarget="0">
    <vt:lpwstr>6</vt:lpwstr>
  </property>
</Properties>
</file>